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宋体" w:hAnsi="宋体" w:cs="宋体"/>
          <w:bCs/>
          <w:kern w:val="0"/>
          <w:sz w:val="32"/>
          <w:szCs w:val="32"/>
          <w:lang w:val="en-US"/>
        </w:rPr>
      </w:pPr>
      <w:r>
        <w:rPr>
          <w:rFonts w:hint="eastAsia" w:ascii="宋体" w:hAnsi="宋体" w:cs="宋体"/>
          <w:b/>
          <w:bCs w:val="0"/>
          <w:kern w:val="0"/>
          <w:sz w:val="32"/>
          <w:szCs w:val="32"/>
        </w:rPr>
        <w:t>江油市中医医院2023年护士毛衣及护士鞋</w:t>
      </w:r>
      <w:r>
        <w:rPr>
          <w:rFonts w:hint="eastAsia" w:ascii="宋体" w:hAnsi="宋体" w:cs="宋体"/>
          <w:b/>
          <w:bCs w:val="0"/>
          <w:kern w:val="0"/>
          <w:sz w:val="32"/>
          <w:szCs w:val="32"/>
          <w:lang w:val="en-US" w:eastAsia="zh-CN"/>
        </w:rPr>
        <w:t>招标文件</w:t>
      </w:r>
    </w:p>
    <w:p>
      <w:pPr>
        <w:widowControl/>
        <w:spacing w:line="360" w:lineRule="auto"/>
        <w:ind w:firstLine="639"/>
        <w:jc w:val="left"/>
        <w:rPr>
          <w:rFonts w:ascii="宋体" w:hAnsi="宋体" w:cs="宋体"/>
          <w:kern w:val="0"/>
          <w:sz w:val="28"/>
          <w:szCs w:val="28"/>
        </w:rPr>
      </w:pPr>
      <w:r>
        <w:rPr>
          <w:rFonts w:hint="eastAsia" w:ascii="宋体" w:hAnsi="宋体" w:cs="宋体"/>
          <w:kern w:val="0"/>
          <w:sz w:val="28"/>
          <w:szCs w:val="28"/>
        </w:rPr>
        <w:t>我院拟对护士毛衣及护士</w:t>
      </w:r>
      <w:r>
        <w:rPr>
          <w:rFonts w:hint="eastAsia" w:ascii="宋体" w:hAnsi="宋体" w:cs="宋体"/>
          <w:bCs/>
          <w:kern w:val="0"/>
          <w:sz w:val="32"/>
          <w:szCs w:val="32"/>
        </w:rPr>
        <w:t>鞋</w:t>
      </w:r>
      <w:r>
        <w:rPr>
          <w:rFonts w:hint="eastAsia" w:ascii="宋体" w:hAnsi="宋体" w:cs="宋体"/>
          <w:kern w:val="0"/>
          <w:sz w:val="28"/>
          <w:szCs w:val="28"/>
        </w:rPr>
        <w:t>采取竞争性</w:t>
      </w:r>
      <w:r>
        <w:rPr>
          <w:rFonts w:hint="eastAsia" w:ascii="宋体" w:hAnsi="宋体" w:cs="宋体"/>
          <w:kern w:val="0"/>
          <w:sz w:val="28"/>
          <w:szCs w:val="28"/>
          <w:lang w:val="en-US" w:eastAsia="zh-CN"/>
        </w:rPr>
        <w:t>磋商</w:t>
      </w:r>
      <w:r>
        <w:rPr>
          <w:rFonts w:hint="eastAsia" w:ascii="宋体" w:hAnsi="宋体" w:cs="宋体"/>
          <w:kern w:val="0"/>
          <w:sz w:val="28"/>
          <w:szCs w:val="28"/>
        </w:rPr>
        <w:t>确定供应商，请符合条件的供应商来我院</w:t>
      </w:r>
      <w:r>
        <w:rPr>
          <w:rFonts w:hint="eastAsia" w:ascii="宋体" w:hAnsi="宋体" w:cs="宋体"/>
          <w:kern w:val="0"/>
          <w:sz w:val="28"/>
          <w:szCs w:val="28"/>
          <w:lang w:val="en-US" w:eastAsia="zh-CN"/>
        </w:rPr>
        <w:t>参加</w:t>
      </w:r>
      <w:r>
        <w:rPr>
          <w:rFonts w:hint="eastAsia" w:ascii="宋体" w:hAnsi="宋体" w:cs="宋体"/>
          <w:kern w:val="0"/>
          <w:sz w:val="28"/>
          <w:szCs w:val="28"/>
        </w:rPr>
        <w:t>投标。</w:t>
      </w:r>
    </w:p>
    <w:p>
      <w:pPr>
        <w:widowControl/>
        <w:tabs>
          <w:tab w:val="left" w:pos="2848"/>
        </w:tabs>
        <w:spacing w:line="360" w:lineRule="auto"/>
        <w:jc w:val="left"/>
        <w:rPr>
          <w:rFonts w:ascii="宋体" w:hAnsi="宋体" w:cs="宋体"/>
          <w:kern w:val="0"/>
          <w:sz w:val="28"/>
          <w:szCs w:val="28"/>
        </w:rPr>
      </w:pPr>
      <w:r>
        <w:rPr>
          <w:rFonts w:hint="eastAsia" w:ascii="宋体" w:hAnsi="宋体" w:cs="宋体"/>
          <w:b/>
          <w:bCs/>
          <w:kern w:val="0"/>
          <w:sz w:val="28"/>
          <w:szCs w:val="28"/>
        </w:rPr>
        <w:t>一．项目名称</w:t>
      </w:r>
      <w:bookmarkStart w:id="0" w:name="_GoBack"/>
      <w:bookmarkEnd w:id="0"/>
      <w:r>
        <w:rPr>
          <w:rFonts w:hint="eastAsia" w:ascii="宋体" w:hAnsi="宋体" w:cs="宋体"/>
          <w:kern w:val="0"/>
          <w:sz w:val="28"/>
          <w:szCs w:val="28"/>
        </w:rPr>
        <w:tab/>
      </w:r>
    </w:p>
    <w:p>
      <w:pPr>
        <w:widowControl/>
        <w:spacing w:line="360" w:lineRule="auto"/>
        <w:jc w:val="left"/>
        <w:rPr>
          <w:rFonts w:ascii="宋体" w:hAnsi="宋体" w:cs="宋体"/>
          <w:kern w:val="0"/>
          <w:sz w:val="28"/>
          <w:szCs w:val="28"/>
        </w:rPr>
      </w:pPr>
      <w:r>
        <w:rPr>
          <w:rFonts w:hint="eastAsia" w:ascii="宋体" w:hAnsi="宋体" w:cs="宋体"/>
          <w:kern w:val="0"/>
          <w:sz w:val="28"/>
          <w:szCs w:val="28"/>
        </w:rPr>
        <w:t>   江油市中医医院2023年护士毛衣及护士鞋</w:t>
      </w:r>
      <w:r>
        <w:rPr>
          <w:rFonts w:hint="eastAsia" w:ascii="宋体" w:hAnsi="宋体" w:cs="宋体"/>
          <w:kern w:val="0"/>
          <w:sz w:val="28"/>
          <w:szCs w:val="28"/>
          <w:lang w:val="en-US" w:eastAsia="zh-CN"/>
        </w:rPr>
        <w:t>采购</w:t>
      </w:r>
      <w:r>
        <w:rPr>
          <w:rFonts w:hint="eastAsia" w:ascii="宋体" w:hAnsi="宋体" w:cs="宋体"/>
          <w:kern w:val="0"/>
          <w:sz w:val="28"/>
          <w:szCs w:val="28"/>
        </w:rPr>
        <w:t>项目。</w:t>
      </w:r>
    </w:p>
    <w:p>
      <w:pPr>
        <w:widowControl/>
        <w:tabs>
          <w:tab w:val="left" w:pos="3403"/>
        </w:tabs>
        <w:spacing w:line="360" w:lineRule="auto"/>
        <w:jc w:val="left"/>
        <w:rPr>
          <w:rFonts w:ascii="宋体" w:hAnsi="宋体" w:cs="宋体"/>
          <w:b/>
          <w:bCs/>
          <w:kern w:val="0"/>
          <w:sz w:val="28"/>
          <w:szCs w:val="28"/>
        </w:rPr>
      </w:pPr>
      <w:r>
        <w:rPr>
          <w:rFonts w:hint="eastAsia" w:ascii="宋体" w:hAnsi="宋体" w:cs="宋体"/>
          <w:b/>
          <w:bCs/>
          <w:kern w:val="0"/>
          <w:sz w:val="28"/>
          <w:szCs w:val="28"/>
        </w:rPr>
        <w:t>二．货物清单与参数要求</w:t>
      </w:r>
      <w:r>
        <w:rPr>
          <w:rFonts w:hint="eastAsia" w:ascii="宋体" w:hAnsi="宋体" w:cs="宋体"/>
          <w:b/>
          <w:bCs/>
          <w:kern w:val="0"/>
          <w:sz w:val="28"/>
          <w:szCs w:val="28"/>
        </w:rPr>
        <w:tab/>
      </w:r>
    </w:p>
    <w:p>
      <w:pPr>
        <w:pStyle w:val="3"/>
        <w:spacing w:line="400" w:lineRule="exact"/>
        <w:rPr>
          <w:rFonts w:ascii="宋体" w:hAnsi="宋体" w:cs="宋体"/>
          <w:kern w:val="0"/>
          <w:sz w:val="28"/>
          <w:szCs w:val="28"/>
        </w:rPr>
      </w:pPr>
      <w:r>
        <w:rPr>
          <w:rFonts w:hint="eastAsia" w:ascii="宋体" w:hAnsi="宋体" w:cs="宋体"/>
          <w:kern w:val="0"/>
          <w:sz w:val="28"/>
          <w:szCs w:val="28"/>
        </w:rPr>
        <w:t>（一）技术参数要求</w:t>
      </w:r>
    </w:p>
    <w:p>
      <w:pPr>
        <w:pStyle w:val="3"/>
        <w:spacing w:line="400" w:lineRule="exact"/>
        <w:rPr>
          <w:rFonts w:ascii="宋体" w:hAnsi="宋体" w:cs="宋体"/>
          <w:kern w:val="0"/>
          <w:sz w:val="28"/>
          <w:szCs w:val="28"/>
        </w:rPr>
      </w:pPr>
      <w:r>
        <w:rPr>
          <w:rFonts w:hint="eastAsia" w:ascii="宋体" w:hAnsi="宋体" w:cs="宋体"/>
          <w:kern w:val="0"/>
          <w:sz w:val="28"/>
          <w:szCs w:val="28"/>
          <w:lang w:val="en-US" w:eastAsia="zh-CN"/>
        </w:rPr>
        <w:t>1、</w:t>
      </w:r>
      <w:r>
        <w:rPr>
          <w:rFonts w:hint="eastAsia" w:ascii="宋体" w:hAnsi="宋体" w:cs="宋体"/>
          <w:kern w:val="0"/>
          <w:sz w:val="28"/>
          <w:szCs w:val="28"/>
        </w:rPr>
        <w:t>护士毛衣参数：</w:t>
      </w:r>
    </w:p>
    <w:tbl>
      <w:tblPr>
        <w:tblStyle w:val="10"/>
        <w:tblpPr w:leftFromText="180" w:rightFromText="180" w:vertAnchor="text" w:horzAnchor="page" w:tblpX="1409" w:tblpY="15"/>
        <w:tblOverlap w:val="never"/>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2"/>
        <w:gridCol w:w="3105"/>
        <w:gridCol w:w="782"/>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4352" w:type="dxa"/>
            <w:vAlign w:val="center"/>
          </w:tcPr>
          <w:p>
            <w:pPr>
              <w:jc w:val="center"/>
              <w:rPr>
                <w:sz w:val="24"/>
              </w:rPr>
            </w:pPr>
            <w:r>
              <w:rPr>
                <w:rFonts w:hint="eastAsia"/>
                <w:sz w:val="24"/>
              </w:rPr>
              <w:t>品名</w:t>
            </w:r>
          </w:p>
        </w:tc>
        <w:tc>
          <w:tcPr>
            <w:tcW w:w="3105" w:type="dxa"/>
            <w:vAlign w:val="center"/>
          </w:tcPr>
          <w:p>
            <w:pPr>
              <w:jc w:val="center"/>
              <w:rPr>
                <w:sz w:val="24"/>
              </w:rPr>
            </w:pPr>
            <w:r>
              <w:rPr>
                <w:rFonts w:hint="eastAsia"/>
                <w:sz w:val="24"/>
              </w:rPr>
              <w:t>技术参数</w:t>
            </w:r>
          </w:p>
        </w:tc>
        <w:tc>
          <w:tcPr>
            <w:tcW w:w="782" w:type="dxa"/>
            <w:vAlign w:val="center"/>
          </w:tcPr>
          <w:p>
            <w:pPr>
              <w:jc w:val="center"/>
              <w:rPr>
                <w:sz w:val="24"/>
              </w:rPr>
            </w:pPr>
            <w:r>
              <w:rPr>
                <w:rFonts w:hint="eastAsia"/>
                <w:sz w:val="24"/>
              </w:rPr>
              <w:t>单位</w:t>
            </w:r>
          </w:p>
        </w:tc>
        <w:tc>
          <w:tcPr>
            <w:tcW w:w="1201" w:type="dxa"/>
            <w:vAlign w:val="center"/>
          </w:tcPr>
          <w:p>
            <w:pPr>
              <w:jc w:val="center"/>
              <w:rPr>
                <w:sz w:val="24"/>
              </w:rPr>
            </w:pPr>
            <w:r>
              <w:rPr>
                <w:rFonts w:hint="eastAsia"/>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4352" w:type="dxa"/>
            <w:vAlign w:val="center"/>
          </w:tcPr>
          <w:p>
            <w:pPr>
              <w:jc w:val="center"/>
              <w:rPr>
                <w:sz w:val="24"/>
              </w:rPr>
            </w:pPr>
            <w:r>
              <w:rPr>
                <w:rFonts w:hint="eastAsia"/>
                <w:sz w:val="24"/>
              </w:rPr>
              <w:drawing>
                <wp:inline distT="0" distB="0" distL="114300" distR="114300">
                  <wp:extent cx="2420620" cy="2887980"/>
                  <wp:effectExtent l="0" t="0" r="17780" b="7620"/>
                  <wp:docPr id="2" name="图片 2" descr="e3d5b37c5844d41d324dc23eb86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3d5b37c5844d41d324dc23eb863219"/>
                          <pic:cNvPicPr>
                            <a:picLocks noChangeAspect="1"/>
                          </pic:cNvPicPr>
                        </pic:nvPicPr>
                        <pic:blipFill>
                          <a:blip r:embed="rId5"/>
                          <a:stretch>
                            <a:fillRect/>
                          </a:stretch>
                        </pic:blipFill>
                        <pic:spPr>
                          <a:xfrm>
                            <a:off x="0" y="0"/>
                            <a:ext cx="2420620" cy="2887980"/>
                          </a:xfrm>
                          <a:prstGeom prst="rect">
                            <a:avLst/>
                          </a:prstGeom>
                        </pic:spPr>
                      </pic:pic>
                    </a:graphicData>
                  </a:graphic>
                </wp:inline>
              </w:drawing>
            </w:r>
          </w:p>
        </w:tc>
        <w:tc>
          <w:tcPr>
            <w:tcW w:w="3105" w:type="dxa"/>
            <w:vAlign w:val="center"/>
          </w:tcPr>
          <w:p>
            <w:pPr>
              <w:jc w:val="left"/>
              <w:rPr>
                <w:sz w:val="24"/>
              </w:rPr>
            </w:pPr>
            <w:r>
              <w:rPr>
                <w:rFonts w:hint="eastAsia"/>
                <w:sz w:val="24"/>
              </w:rPr>
              <w:t>规格：S--</w:t>
            </w:r>
            <w:r>
              <w:rPr>
                <w:rFonts w:hint="eastAsia" w:ascii="宋体" w:hAnsi="宋体" w:cs="宋体"/>
                <w:sz w:val="24"/>
                <w:shd w:val="clear" w:color="auto" w:fill="FFFFFF"/>
              </w:rPr>
              <w:t>XXXL</w:t>
            </w:r>
          </w:p>
          <w:p>
            <w:pPr>
              <w:jc w:val="left"/>
              <w:rPr>
                <w:sz w:val="24"/>
              </w:rPr>
            </w:pPr>
            <w:r>
              <w:rPr>
                <w:rFonts w:hint="eastAsia"/>
                <w:sz w:val="24"/>
              </w:rPr>
              <w:t>颜色：宝兰色</w:t>
            </w:r>
          </w:p>
          <w:p>
            <w:pPr>
              <w:jc w:val="left"/>
              <w:rPr>
                <w:rFonts w:asciiTheme="minorEastAsia" w:hAnsiTheme="minorEastAsia" w:cstheme="minorEastAsia"/>
                <w:sz w:val="24"/>
              </w:rPr>
            </w:pPr>
            <w:r>
              <w:rPr>
                <w:rFonts w:hint="eastAsia"/>
                <w:sz w:val="24"/>
              </w:rPr>
              <w:t>面料：含毛量</w:t>
            </w:r>
            <w:r>
              <w:rPr>
                <w:rFonts w:hint="eastAsia" w:ascii="宋体" w:hAnsi="宋体" w:cs="宋体"/>
                <w:sz w:val="24"/>
              </w:rPr>
              <w:t>&gt;</w:t>
            </w:r>
            <w:r>
              <w:rPr>
                <w:rFonts w:hint="eastAsia" w:asciiTheme="minorEastAsia" w:hAnsiTheme="minorEastAsia" w:cstheme="minorEastAsia"/>
                <w:sz w:val="24"/>
              </w:rPr>
              <w:t>30%，</w:t>
            </w:r>
            <w:r>
              <w:rPr>
                <w:rFonts w:hint="eastAsia" w:ascii="宋体" w:hAnsi="宋体" w:cs="宋体"/>
                <w:sz w:val="24"/>
                <w:shd w:val="clear" w:color="auto" w:fill="FFFFFF"/>
              </w:rPr>
              <w:t>单排扣，V领开衫外套，两个口袋，</w:t>
            </w:r>
            <w:r>
              <w:rPr>
                <w:rFonts w:hint="eastAsia" w:ascii="宋体" w:hAnsi="宋体" w:cs="宋体"/>
                <w:sz w:val="24"/>
              </w:rPr>
              <w:t>前胸处可设计为我院Logo</w:t>
            </w:r>
          </w:p>
        </w:tc>
        <w:tc>
          <w:tcPr>
            <w:tcW w:w="782" w:type="dxa"/>
            <w:vAlign w:val="center"/>
          </w:tcPr>
          <w:p>
            <w:pPr>
              <w:jc w:val="center"/>
              <w:rPr>
                <w:sz w:val="24"/>
              </w:rPr>
            </w:pPr>
            <w:r>
              <w:rPr>
                <w:rFonts w:hint="eastAsia"/>
                <w:sz w:val="24"/>
              </w:rPr>
              <w:t>件</w:t>
            </w:r>
          </w:p>
        </w:tc>
        <w:tc>
          <w:tcPr>
            <w:tcW w:w="1201" w:type="dxa"/>
            <w:vAlign w:val="center"/>
          </w:tcPr>
          <w:p>
            <w:pPr>
              <w:jc w:val="center"/>
              <w:rPr>
                <w:sz w:val="24"/>
              </w:rPr>
            </w:pPr>
            <w:r>
              <w:rPr>
                <w:rFonts w:hint="eastAsia"/>
                <w:sz w:val="24"/>
              </w:rPr>
              <w:t>184</w:t>
            </w:r>
          </w:p>
        </w:tc>
      </w:tr>
    </w:tbl>
    <w:p>
      <w:pPr>
        <w:pStyle w:val="3"/>
        <w:spacing w:line="400" w:lineRule="exact"/>
        <w:rPr>
          <w:rFonts w:ascii="宋体" w:hAnsi="宋体" w:cs="宋体"/>
          <w:kern w:val="0"/>
          <w:sz w:val="28"/>
          <w:szCs w:val="28"/>
        </w:rPr>
      </w:pPr>
    </w:p>
    <w:p>
      <w:pPr>
        <w:pStyle w:val="3"/>
        <w:numPr>
          <w:ilvl w:val="0"/>
          <w:numId w:val="0"/>
        </w:numPr>
        <w:spacing w:line="400" w:lineRule="exact"/>
        <w:rPr>
          <w:rFonts w:ascii="宋体" w:hAnsi="宋体" w:cs="宋体"/>
          <w:kern w:val="0"/>
          <w:sz w:val="28"/>
          <w:szCs w:val="28"/>
        </w:rPr>
      </w:pPr>
      <w:r>
        <w:rPr>
          <w:rFonts w:hint="eastAsia" w:ascii="宋体" w:hAnsi="宋体" w:cs="宋体"/>
          <w:kern w:val="0"/>
          <w:sz w:val="28"/>
          <w:szCs w:val="28"/>
          <w:lang w:val="en-US" w:eastAsia="zh-CN"/>
        </w:rPr>
        <w:t>2、</w:t>
      </w:r>
      <w:r>
        <w:rPr>
          <w:rFonts w:hint="eastAsia" w:ascii="宋体" w:hAnsi="宋体" w:cs="宋体"/>
          <w:kern w:val="0"/>
          <w:sz w:val="28"/>
          <w:szCs w:val="28"/>
        </w:rPr>
        <w:t>毛衣技术要求：</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1</w:t>
      </w:r>
      <w:r>
        <w:rPr>
          <w:rFonts w:hint="eastAsia" w:ascii="宋体" w:hAnsi="宋体" w:cs="宋体"/>
          <w:kern w:val="0"/>
          <w:sz w:val="28"/>
          <w:szCs w:val="28"/>
          <w:lang w:eastAsia="zh-CN"/>
        </w:rPr>
        <w:t>）</w:t>
      </w:r>
      <w:r>
        <w:rPr>
          <w:rFonts w:hint="eastAsia" w:ascii="宋体" w:hAnsi="宋体" w:cs="宋体"/>
          <w:kern w:val="0"/>
          <w:sz w:val="28"/>
          <w:szCs w:val="28"/>
        </w:rPr>
        <w:t>整体:耐洗色牢度，耐汗渍色牢度，耐摩擦色牢度，PH值，耐氯漂、无异味等技术指标符合《国家纺织产品基本安全技术规范GB-18401- 2010》B类产品技术要求。服装整体厚实，保暖性好，弹力好，穿着不易起球</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2</w:t>
      </w:r>
      <w:r>
        <w:rPr>
          <w:rFonts w:hint="eastAsia" w:ascii="宋体" w:hAnsi="宋体" w:cs="宋体"/>
          <w:kern w:val="0"/>
          <w:sz w:val="28"/>
          <w:szCs w:val="28"/>
          <w:lang w:eastAsia="zh-CN"/>
        </w:rPr>
        <w:t>）</w:t>
      </w:r>
      <w:r>
        <w:rPr>
          <w:rFonts w:hint="eastAsia" w:ascii="宋体" w:hAnsi="宋体" w:cs="宋体"/>
          <w:kern w:val="0"/>
          <w:sz w:val="28"/>
          <w:szCs w:val="28"/>
        </w:rPr>
        <w:t>面料:含羊毛量</w:t>
      </w:r>
      <w:r>
        <w:rPr>
          <w:rFonts w:ascii="Arial" w:hAnsi="Arial" w:cs="Arial"/>
          <w:kern w:val="0"/>
          <w:sz w:val="28"/>
          <w:szCs w:val="28"/>
        </w:rPr>
        <w:t>≥</w:t>
      </w:r>
      <w:r>
        <w:rPr>
          <w:rFonts w:hint="eastAsia" w:ascii="宋体" w:hAnsi="宋体" w:cs="宋体"/>
          <w:kern w:val="0"/>
          <w:sz w:val="28"/>
          <w:szCs w:val="28"/>
        </w:rPr>
        <w:t>40%。</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kern w:val="0"/>
          <w:sz w:val="28"/>
          <w:szCs w:val="28"/>
        </w:rPr>
      </w:pPr>
      <w:r>
        <w:rPr>
          <w:rFonts w:hint="eastAsia" w:ascii="宋体" w:hAnsi="宋体" w:cs="宋体"/>
          <w:kern w:val="0"/>
          <w:sz w:val="28"/>
          <w:szCs w:val="28"/>
          <w:lang w:val="en-US" w:eastAsia="zh-CN"/>
        </w:rPr>
        <w:t>(3)</w:t>
      </w:r>
      <w:r>
        <w:rPr>
          <w:rFonts w:hint="eastAsia" w:ascii="宋体" w:hAnsi="宋体" w:cs="宋体"/>
          <w:kern w:val="0"/>
          <w:sz w:val="28"/>
          <w:szCs w:val="28"/>
        </w:rPr>
        <w:t>款式:单排扣，V领开衫外套，,两个大口袋，弹力螺纹袖口锁边，毛衣设计风格简单大方，适合护理使用，突显其端正大方。</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kern w:val="0"/>
          <w:sz w:val="28"/>
          <w:szCs w:val="28"/>
        </w:rPr>
      </w:pPr>
      <w:r>
        <w:rPr>
          <w:rFonts w:hint="eastAsia" w:ascii="宋体" w:hAnsi="宋体" w:cs="宋体"/>
          <w:kern w:val="0"/>
          <w:sz w:val="28"/>
          <w:szCs w:val="28"/>
          <w:lang w:val="en-US" w:eastAsia="zh-CN"/>
        </w:rPr>
        <w:t>(4)</w:t>
      </w:r>
      <w:r>
        <w:rPr>
          <w:rFonts w:hint="eastAsia" w:ascii="宋体" w:hAnsi="宋体" w:cs="宋体"/>
          <w:kern w:val="0"/>
          <w:sz w:val="28"/>
          <w:szCs w:val="28"/>
        </w:rPr>
        <w:t>制作:加厚加密针织，螺纹锁边。不能有跳线走线，无明显线头等瑕疵。</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kern w:val="0"/>
          <w:sz w:val="28"/>
          <w:szCs w:val="28"/>
        </w:rPr>
      </w:pPr>
      <w:r>
        <w:rPr>
          <w:rFonts w:hint="eastAsia" w:ascii="宋体" w:hAnsi="宋体" w:cs="宋体"/>
          <w:kern w:val="0"/>
          <w:sz w:val="28"/>
          <w:szCs w:val="28"/>
          <w:lang w:val="en-US" w:eastAsia="zh-CN"/>
        </w:rPr>
        <w:t>(5)</w:t>
      </w:r>
      <w:r>
        <w:rPr>
          <w:rFonts w:hint="eastAsia" w:ascii="宋体" w:hAnsi="宋体" w:cs="宋体"/>
          <w:kern w:val="0"/>
          <w:sz w:val="28"/>
          <w:szCs w:val="28"/>
        </w:rPr>
        <w:t>成品重量：M码每件≧500克。</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kern w:val="0"/>
          <w:sz w:val="28"/>
          <w:szCs w:val="28"/>
        </w:rPr>
      </w:pPr>
      <w:r>
        <w:rPr>
          <w:rFonts w:hint="eastAsia" w:ascii="宋体" w:hAnsi="宋体" w:cs="宋体"/>
          <w:kern w:val="0"/>
          <w:sz w:val="28"/>
          <w:szCs w:val="28"/>
          <w:lang w:val="en-US" w:eastAsia="zh-CN"/>
        </w:rPr>
        <w:t>(6)</w:t>
      </w:r>
      <w:r>
        <w:rPr>
          <w:rFonts w:hint="eastAsia" w:ascii="宋体" w:hAnsi="宋体" w:cs="宋体"/>
          <w:kern w:val="0"/>
          <w:sz w:val="28"/>
          <w:szCs w:val="28"/>
        </w:rPr>
        <w:t>耐氯程度符合医院耐氯成程度3-4级</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kern w:val="0"/>
          <w:sz w:val="28"/>
          <w:szCs w:val="28"/>
        </w:rPr>
      </w:pPr>
      <w:r>
        <w:rPr>
          <w:rFonts w:hint="eastAsia" w:ascii="宋体" w:hAnsi="宋体" w:cs="宋体"/>
          <w:kern w:val="0"/>
          <w:sz w:val="28"/>
          <w:szCs w:val="28"/>
          <w:lang w:val="en-US" w:eastAsia="zh-CN"/>
        </w:rPr>
        <w:t>(7)</w:t>
      </w:r>
      <w:r>
        <w:rPr>
          <w:rFonts w:hint="eastAsia" w:ascii="宋体" w:hAnsi="宋体" w:cs="宋体"/>
          <w:kern w:val="0"/>
          <w:sz w:val="28"/>
          <w:szCs w:val="28"/>
        </w:rPr>
        <w:t>纽扣:对成衣颜色、树脂扣、直径1.5CM.（六粒）</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kern w:val="0"/>
          <w:sz w:val="28"/>
          <w:szCs w:val="28"/>
        </w:rPr>
      </w:pPr>
      <w:r>
        <w:rPr>
          <w:rFonts w:hint="eastAsia" w:ascii="宋体" w:hAnsi="宋体" w:cs="宋体"/>
          <w:kern w:val="0"/>
          <w:sz w:val="28"/>
          <w:szCs w:val="28"/>
          <w:lang w:val="en-US" w:eastAsia="zh-CN"/>
        </w:rPr>
        <w:t>(8)</w:t>
      </w:r>
      <w:r>
        <w:rPr>
          <w:rFonts w:hint="eastAsia" w:ascii="宋体" w:hAnsi="宋体" w:cs="宋体"/>
          <w:kern w:val="0"/>
          <w:sz w:val="28"/>
          <w:szCs w:val="28"/>
        </w:rPr>
        <w:t>前胸处有可制定医院绣标（视图和尺寸）</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kern w:val="0"/>
          <w:sz w:val="28"/>
          <w:szCs w:val="28"/>
        </w:rPr>
      </w:pPr>
      <w:r>
        <w:rPr>
          <w:rFonts w:hint="eastAsia" w:ascii="宋体" w:hAnsi="宋体" w:cs="宋体"/>
          <w:kern w:val="0"/>
          <w:sz w:val="28"/>
          <w:szCs w:val="28"/>
          <w:lang w:val="en-US" w:eastAsia="zh-CN"/>
        </w:rPr>
        <w:t>(9)</w:t>
      </w:r>
      <w:r>
        <w:rPr>
          <w:rFonts w:hint="eastAsia" w:ascii="宋体" w:hAnsi="宋体" w:cs="宋体"/>
          <w:kern w:val="0"/>
          <w:sz w:val="28"/>
          <w:szCs w:val="28"/>
        </w:rPr>
        <w:t>袖口及下摆：罗纹（2*1）</w:t>
      </w:r>
    </w:p>
    <w:p>
      <w:pPr>
        <w:pStyle w:val="3"/>
        <w:spacing w:line="400" w:lineRule="exact"/>
        <w:rPr>
          <w:rFonts w:ascii="宋体" w:hAnsi="宋体" w:cs="宋体"/>
          <w:kern w:val="0"/>
          <w:sz w:val="28"/>
          <w:szCs w:val="28"/>
        </w:rPr>
      </w:pPr>
      <w:r>
        <w:rPr>
          <w:rFonts w:hint="eastAsia" w:ascii="宋体" w:hAnsi="宋体" w:cs="宋体"/>
          <w:kern w:val="0"/>
          <w:sz w:val="28"/>
          <w:szCs w:val="28"/>
          <w:lang w:val="en-US" w:eastAsia="zh-CN"/>
        </w:rPr>
        <w:t>3、</w:t>
      </w:r>
      <w:r>
        <w:rPr>
          <w:rFonts w:hint="eastAsia" w:ascii="宋体" w:hAnsi="宋体" w:cs="宋体"/>
          <w:kern w:val="0"/>
          <w:sz w:val="28"/>
          <w:szCs w:val="28"/>
        </w:rPr>
        <w:t>护士鞋参数：</w:t>
      </w:r>
    </w:p>
    <w:tbl>
      <w:tblPr>
        <w:tblStyle w:val="10"/>
        <w:tblW w:w="9440" w:type="dxa"/>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2"/>
        <w:gridCol w:w="3105"/>
        <w:gridCol w:w="782"/>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4352" w:type="dxa"/>
            <w:vAlign w:val="center"/>
          </w:tcPr>
          <w:p>
            <w:pPr>
              <w:jc w:val="center"/>
              <w:rPr>
                <w:sz w:val="24"/>
              </w:rPr>
            </w:pPr>
            <w:r>
              <w:rPr>
                <w:rFonts w:hint="eastAsia"/>
                <w:sz w:val="24"/>
              </w:rPr>
              <w:t>品名</w:t>
            </w:r>
          </w:p>
        </w:tc>
        <w:tc>
          <w:tcPr>
            <w:tcW w:w="3105" w:type="dxa"/>
            <w:vAlign w:val="center"/>
          </w:tcPr>
          <w:p>
            <w:pPr>
              <w:jc w:val="center"/>
              <w:rPr>
                <w:sz w:val="24"/>
              </w:rPr>
            </w:pPr>
            <w:r>
              <w:rPr>
                <w:rFonts w:hint="eastAsia"/>
                <w:sz w:val="24"/>
              </w:rPr>
              <w:t>技术参数</w:t>
            </w:r>
          </w:p>
        </w:tc>
        <w:tc>
          <w:tcPr>
            <w:tcW w:w="782" w:type="dxa"/>
            <w:vAlign w:val="center"/>
          </w:tcPr>
          <w:p>
            <w:pPr>
              <w:jc w:val="center"/>
              <w:rPr>
                <w:sz w:val="24"/>
              </w:rPr>
            </w:pPr>
            <w:r>
              <w:rPr>
                <w:rFonts w:hint="eastAsia"/>
                <w:sz w:val="24"/>
              </w:rPr>
              <w:t>单位</w:t>
            </w:r>
          </w:p>
        </w:tc>
        <w:tc>
          <w:tcPr>
            <w:tcW w:w="1201" w:type="dxa"/>
            <w:vAlign w:val="center"/>
          </w:tcPr>
          <w:p>
            <w:pPr>
              <w:jc w:val="center"/>
              <w:rPr>
                <w:sz w:val="24"/>
              </w:rPr>
            </w:pPr>
            <w:r>
              <w:rPr>
                <w:rFonts w:hint="eastAsia"/>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4352" w:type="dxa"/>
            <w:vAlign w:val="center"/>
          </w:tcPr>
          <w:p>
            <w:pPr>
              <w:jc w:val="center"/>
              <w:rPr>
                <w:sz w:val="24"/>
              </w:rPr>
            </w:pPr>
            <w:r>
              <w:rPr>
                <w:rFonts w:hint="eastAsia"/>
                <w:sz w:val="24"/>
              </w:rPr>
              <w:drawing>
                <wp:inline distT="0" distB="0" distL="114300" distR="114300">
                  <wp:extent cx="2621280" cy="3408680"/>
                  <wp:effectExtent l="0" t="0" r="7620" b="1270"/>
                  <wp:docPr id="3" name="图片 3" descr="5b05642d66b7d301ebd56b1f4b83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b05642d66b7d301ebd56b1f4b83bbc"/>
                          <pic:cNvPicPr>
                            <a:picLocks noChangeAspect="1"/>
                          </pic:cNvPicPr>
                        </pic:nvPicPr>
                        <pic:blipFill>
                          <a:blip r:embed="rId6"/>
                          <a:srcRect b="10504"/>
                          <a:stretch>
                            <a:fillRect/>
                          </a:stretch>
                        </pic:blipFill>
                        <pic:spPr>
                          <a:xfrm>
                            <a:off x="0" y="0"/>
                            <a:ext cx="2621280" cy="3408680"/>
                          </a:xfrm>
                          <a:prstGeom prst="rect">
                            <a:avLst/>
                          </a:prstGeom>
                        </pic:spPr>
                      </pic:pic>
                    </a:graphicData>
                  </a:graphic>
                </wp:inline>
              </w:drawing>
            </w:r>
          </w:p>
        </w:tc>
        <w:tc>
          <w:tcPr>
            <w:tcW w:w="3105" w:type="dxa"/>
            <w:vAlign w:val="center"/>
          </w:tcPr>
          <w:p>
            <w:pPr>
              <w:jc w:val="left"/>
              <w:rPr>
                <w:sz w:val="24"/>
              </w:rPr>
            </w:pPr>
            <w:r>
              <w:rPr>
                <w:rFonts w:hint="eastAsia"/>
                <w:sz w:val="24"/>
              </w:rPr>
              <w:t>规格：</w:t>
            </w:r>
            <w:r>
              <w:rPr>
                <w:rFonts w:hint="eastAsia" w:ascii="宋体" w:hAnsi="宋体" w:cs="宋体"/>
                <w:kern w:val="0"/>
                <w:szCs w:val="21"/>
              </w:rPr>
              <w:t>33码-42码</w:t>
            </w:r>
          </w:p>
          <w:p>
            <w:pPr>
              <w:jc w:val="left"/>
              <w:rPr>
                <w:sz w:val="24"/>
              </w:rPr>
            </w:pPr>
          </w:p>
          <w:p>
            <w:pPr>
              <w:jc w:val="left"/>
              <w:rPr>
                <w:sz w:val="24"/>
              </w:rPr>
            </w:pPr>
            <w:r>
              <w:rPr>
                <w:rFonts w:hint="eastAsia"/>
                <w:sz w:val="24"/>
              </w:rPr>
              <w:t>鞋面：白色，牛皮，单鞋，</w:t>
            </w:r>
            <w:r>
              <w:rPr>
                <w:rFonts w:hint="eastAsia" w:ascii="宋体" w:hAnsi="宋体" w:cs="宋体"/>
                <w:szCs w:val="21"/>
              </w:rPr>
              <w:t>全掌气垫，跟高3～4厘米，鞋底和鞋面手工缝线。</w:t>
            </w:r>
          </w:p>
        </w:tc>
        <w:tc>
          <w:tcPr>
            <w:tcW w:w="782" w:type="dxa"/>
            <w:vAlign w:val="center"/>
          </w:tcPr>
          <w:p>
            <w:pPr>
              <w:jc w:val="center"/>
              <w:rPr>
                <w:sz w:val="24"/>
              </w:rPr>
            </w:pPr>
            <w:r>
              <w:rPr>
                <w:rFonts w:hint="eastAsia"/>
                <w:sz w:val="24"/>
              </w:rPr>
              <w:t>双</w:t>
            </w:r>
          </w:p>
        </w:tc>
        <w:tc>
          <w:tcPr>
            <w:tcW w:w="1201" w:type="dxa"/>
            <w:vAlign w:val="center"/>
          </w:tcPr>
          <w:p>
            <w:pPr>
              <w:jc w:val="center"/>
              <w:rPr>
                <w:sz w:val="24"/>
              </w:rPr>
            </w:pPr>
            <w:r>
              <w:rPr>
                <w:rFonts w:hint="eastAsia"/>
                <w:sz w:val="24"/>
              </w:rPr>
              <w:t>184</w:t>
            </w:r>
          </w:p>
        </w:tc>
      </w:tr>
    </w:tbl>
    <w:p>
      <w:pPr>
        <w:widowControl/>
        <w:spacing w:line="400" w:lineRule="exact"/>
        <w:rPr>
          <w:rFonts w:ascii="宋体" w:hAnsi="宋体" w:cs="宋体"/>
          <w:kern w:val="0"/>
          <w:sz w:val="28"/>
          <w:szCs w:val="28"/>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kern w:val="0"/>
          <w:sz w:val="28"/>
          <w:szCs w:val="28"/>
        </w:rPr>
      </w:pPr>
      <w:r>
        <w:rPr>
          <w:rFonts w:hint="eastAsia" w:ascii="宋体" w:hAnsi="宋体" w:cs="宋体"/>
          <w:kern w:val="0"/>
          <w:sz w:val="28"/>
          <w:szCs w:val="28"/>
          <w:lang w:val="en-US" w:eastAsia="zh-CN"/>
        </w:rPr>
        <w:t>4、</w:t>
      </w:r>
      <w:r>
        <w:rPr>
          <w:rFonts w:hint="eastAsia" w:ascii="宋体" w:hAnsi="宋体" w:cs="宋体"/>
          <w:kern w:val="0"/>
          <w:sz w:val="28"/>
          <w:szCs w:val="28"/>
        </w:rPr>
        <w:t>护士鞋要求：</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宋体" w:hAnsi="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1）</w:t>
      </w:r>
      <w:r>
        <w:rPr>
          <w:rFonts w:hint="eastAsia" w:ascii="宋体" w:hAnsi="宋体" w:cs="宋体"/>
          <w:kern w:val="0"/>
          <w:sz w:val="28"/>
          <w:szCs w:val="28"/>
        </w:rPr>
        <w:t>感官质量：符合QB/T1002-2015的5.3中表1优等品的要求。（供应商提供有资质的检测机构出具的有效检测报告复印件加盖供应商印章）</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宋体" w:hAnsi="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2）</w:t>
      </w:r>
      <w:r>
        <w:rPr>
          <w:rFonts w:hint="eastAsia" w:ascii="宋体" w:hAnsi="宋体" w:cs="宋体"/>
          <w:kern w:val="0"/>
          <w:sz w:val="28"/>
          <w:szCs w:val="28"/>
        </w:rPr>
        <w:t>鞋面：牛皮革材质（供应商提供有资质的检测机构出具的有效检测报告复印件加盖供应商印章），厚度1.5mm-1.7mm，质地柔韧，透气性强，不松面，丰满具有弹性。</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宋体" w:hAnsi="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3）</w:t>
      </w:r>
      <w:r>
        <w:rPr>
          <w:rFonts w:hint="eastAsia" w:ascii="宋体" w:hAnsi="宋体" w:cs="宋体"/>
          <w:kern w:val="0"/>
          <w:sz w:val="28"/>
          <w:szCs w:val="28"/>
        </w:rPr>
        <w:t>鞋里：毛哩材质（供应商提供有资质的检测机构出具的有效检测报告复印件加盖供应商印章），毛哩厚度≥800克，不掉绒，毛哩经过抗菌防臭处理，柔软、干爽、舒适透气不黏脚、不捂脚，后跟有防磨脚设计。</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宋体" w:hAnsi="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4</w:t>
      </w:r>
      <w:r>
        <w:rPr>
          <w:rFonts w:hint="eastAsia" w:ascii="宋体" w:hAnsi="宋体" w:cs="宋体"/>
          <w:kern w:val="0"/>
          <w:sz w:val="28"/>
          <w:szCs w:val="28"/>
          <w:lang w:eastAsia="zh-CN"/>
        </w:rPr>
        <w:t>）</w:t>
      </w:r>
      <w:r>
        <w:rPr>
          <w:rFonts w:hint="eastAsia" w:ascii="宋体" w:hAnsi="宋体" w:cs="宋体"/>
          <w:kern w:val="0"/>
          <w:sz w:val="28"/>
          <w:szCs w:val="28"/>
        </w:rPr>
        <w:t>鞋垫：厚度≥3.5mm天然乳胶海棉外贴短绒垫面，粘贴牢固，平整，柔软，透气保暖性好。</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宋体" w:hAnsi="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5</w:t>
      </w:r>
      <w:r>
        <w:rPr>
          <w:rFonts w:hint="eastAsia" w:ascii="宋体" w:hAnsi="宋体" w:cs="宋体"/>
          <w:kern w:val="0"/>
          <w:sz w:val="28"/>
          <w:szCs w:val="28"/>
          <w:lang w:eastAsia="zh-CN"/>
        </w:rPr>
        <w:t>）</w:t>
      </w:r>
      <w:r>
        <w:rPr>
          <w:rFonts w:hint="eastAsia" w:ascii="宋体" w:hAnsi="宋体" w:cs="宋体"/>
          <w:kern w:val="0"/>
          <w:sz w:val="28"/>
          <w:szCs w:val="28"/>
        </w:rPr>
        <w:t>鞋底：橡胶发泡气垫底，柔软，回弹耐磨。内置纤维拉丝高弹气垫，厚度≥8mm。鞋底部采用物理缓震结构型波浪纹路设计，符合人走路弯曲的减震原理，减少脚的负荷。鞋底贴合防滑静音果冻橡胶材料，底轻便，鞋型适当宽松，适合各种脚型。</w:t>
      </w:r>
    </w:p>
    <w:p>
      <w:pPr>
        <w:pStyle w:val="5"/>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cs="宋体"/>
          <w:kern w:val="0"/>
          <w:sz w:val="28"/>
          <w:szCs w:val="28"/>
        </w:rPr>
      </w:pPr>
      <w:r>
        <w:rPr>
          <w:rFonts w:hint="eastAsia" w:ascii="宋体" w:hAnsi="宋体" w:cs="宋体"/>
          <w:kern w:val="0"/>
          <w:sz w:val="28"/>
          <w:szCs w:val="28"/>
        </w:rPr>
        <w:t>①成鞋耐折性能按照《鞋类整鞋试验方法耐折性能》（GB/T 3903.1-2017）检测，符合《皮鞋》（QB/T 1002-2015）优等品标准：割口裂口长度≤10.0mm 。（供应商提供有资质的检测机构出具的有效检测报告复印件加盖供应商印章）。</w:t>
      </w:r>
    </w:p>
    <w:p>
      <w:pPr>
        <w:pStyle w:val="5"/>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cs="宋体"/>
          <w:kern w:val="0"/>
          <w:sz w:val="28"/>
          <w:szCs w:val="28"/>
        </w:rPr>
      </w:pPr>
      <w:r>
        <w:rPr>
          <w:rFonts w:hint="eastAsia" w:ascii="宋体" w:hAnsi="宋体" w:cs="宋体"/>
          <w:kern w:val="0"/>
          <w:sz w:val="28"/>
          <w:szCs w:val="28"/>
        </w:rPr>
        <w:t>②直接接触皮肤（B类部件）符合《皮鞋》（QB/T 1002-2015）标准：游离或可部分水解的甲醛含量≤75 mg/kg。</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宋体" w:hAnsi="宋体" w:cs="宋体"/>
          <w:kern w:val="0"/>
          <w:sz w:val="28"/>
          <w:szCs w:val="28"/>
        </w:rPr>
      </w:pPr>
      <w:r>
        <w:rPr>
          <w:rFonts w:hint="eastAsia" w:ascii="宋体" w:hAnsi="宋体" w:cs="宋体"/>
          <w:kern w:val="0"/>
          <w:sz w:val="28"/>
          <w:szCs w:val="28"/>
        </w:rPr>
        <w:t>（供应商提供有资质的检测机构出具的有效检测报告复印件加盖供应商印章）。</w:t>
      </w:r>
    </w:p>
    <w:p>
      <w:pPr>
        <w:pStyle w:val="5"/>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宋体" w:hAnsi="宋体" w:cs="宋体"/>
          <w:kern w:val="0"/>
          <w:sz w:val="28"/>
          <w:szCs w:val="28"/>
        </w:rPr>
      </w:pPr>
      <w:r>
        <w:rPr>
          <w:rFonts w:hint="eastAsia" w:ascii="宋体" w:hAnsi="宋体" w:cs="宋体"/>
          <w:kern w:val="0"/>
          <w:sz w:val="28"/>
          <w:szCs w:val="28"/>
        </w:rPr>
        <w:t>③皮革有害芳香胺限量值符合《皮鞋》（QB/T 1002-2015）标准：不大于 30 mg/kg。（供应商提供有资质的检测机构出具的有效检测报告复印件加盖供应商印章）。</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宋体" w:hAnsi="宋体" w:cs="宋体"/>
          <w:kern w:val="0"/>
          <w:sz w:val="28"/>
          <w:szCs w:val="28"/>
        </w:rPr>
      </w:pPr>
      <w:r>
        <w:rPr>
          <w:rFonts w:hint="eastAsia" w:ascii="宋体" w:hAnsi="宋体" w:cs="宋体"/>
          <w:kern w:val="0"/>
          <w:sz w:val="28"/>
          <w:szCs w:val="28"/>
          <w:lang w:val="en-US" w:eastAsia="zh-CN"/>
        </w:rPr>
        <w:t>（6</w:t>
      </w:r>
      <w:r>
        <w:rPr>
          <w:rFonts w:hint="eastAsia" w:ascii="宋体" w:hAnsi="宋体" w:cs="宋体"/>
          <w:kern w:val="0"/>
          <w:sz w:val="28"/>
          <w:szCs w:val="28"/>
          <w:lang w:eastAsia="zh-CN"/>
        </w:rPr>
        <w:t>）</w:t>
      </w:r>
      <w:r>
        <w:rPr>
          <w:rFonts w:hint="eastAsia" w:ascii="宋体" w:hAnsi="宋体" w:cs="宋体"/>
          <w:kern w:val="0"/>
          <w:sz w:val="28"/>
          <w:szCs w:val="28"/>
        </w:rPr>
        <w:t>鞋跟：跟高3～4厘米，着力面广，安全系数高，穿着舒适。</w:t>
      </w:r>
    </w:p>
    <w:p>
      <w:pPr>
        <w:pStyle w:val="16"/>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7</w:t>
      </w:r>
      <w:r>
        <w:rPr>
          <w:rFonts w:hint="eastAsia" w:ascii="宋体" w:hAnsi="宋体" w:cs="宋体"/>
          <w:sz w:val="28"/>
          <w:szCs w:val="28"/>
          <w:lang w:eastAsia="zh-CN"/>
        </w:rPr>
        <w:t>）</w:t>
      </w:r>
      <w:r>
        <w:rPr>
          <w:rFonts w:hint="eastAsia" w:ascii="宋体" w:hAnsi="宋体" w:cs="宋体"/>
          <w:sz w:val="28"/>
          <w:szCs w:val="28"/>
        </w:rPr>
        <w:t>制作工艺:使用环保胶水，无异味，鞋口一圈加固条，鞋底和鞋面采用360°手工缝线，长时间穿着不开胶、不变形。</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宋体" w:hAnsi="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8</w:t>
      </w:r>
      <w:r>
        <w:rPr>
          <w:rFonts w:hint="eastAsia" w:ascii="宋体" w:hAnsi="宋体" w:cs="宋体"/>
          <w:kern w:val="0"/>
          <w:sz w:val="28"/>
          <w:szCs w:val="28"/>
          <w:lang w:eastAsia="zh-CN"/>
        </w:rPr>
        <w:t>）</w:t>
      </w:r>
      <w:r>
        <w:rPr>
          <w:rFonts w:hint="eastAsia" w:ascii="宋体" w:hAnsi="宋体" w:cs="宋体"/>
          <w:kern w:val="0"/>
          <w:sz w:val="28"/>
          <w:szCs w:val="28"/>
        </w:rPr>
        <w:t>尺码要求：标准码，34#-45#（每个码数中间提供半码设计）。</w:t>
      </w:r>
    </w:p>
    <w:p>
      <w:pPr>
        <w:keepNext w:val="0"/>
        <w:keepLines w:val="0"/>
        <w:pageBreakBefore w:val="0"/>
        <w:overflowPunct/>
        <w:topLinePunct w:val="0"/>
        <w:autoSpaceDE w:val="0"/>
        <w:autoSpaceDN w:val="0"/>
        <w:bidi w:val="0"/>
        <w:adjustRightInd w:val="0"/>
        <w:spacing w:line="360" w:lineRule="auto"/>
        <w:jc w:val="left"/>
        <w:textAlignment w:val="auto"/>
        <w:rPr>
          <w:rFonts w:ascii="宋体" w:hAnsi="宋体" w:cs="宋体"/>
          <w:kern w:val="0"/>
          <w:sz w:val="28"/>
          <w:szCs w:val="28"/>
        </w:rPr>
      </w:pPr>
      <w:r>
        <w:rPr>
          <w:rFonts w:hint="eastAsia" w:ascii="宋体" w:hAnsi="宋体" w:cs="宋体"/>
          <w:kern w:val="0"/>
          <w:sz w:val="28"/>
          <w:szCs w:val="28"/>
        </w:rPr>
        <w:t>（二）、商务要求</w:t>
      </w:r>
    </w:p>
    <w:p>
      <w:pPr>
        <w:keepNext w:val="0"/>
        <w:keepLines w:val="0"/>
        <w:pageBreakBefore w:val="0"/>
        <w:widowControl/>
        <w:overflowPunct/>
        <w:topLinePunct w:val="0"/>
        <w:bidi w:val="0"/>
        <w:spacing w:line="360" w:lineRule="auto"/>
        <w:jc w:val="left"/>
        <w:textAlignment w:val="auto"/>
        <w:rPr>
          <w:rFonts w:ascii="宋体" w:hAnsi="宋体" w:cs="宋体"/>
          <w:kern w:val="0"/>
          <w:sz w:val="28"/>
          <w:szCs w:val="28"/>
        </w:rPr>
      </w:pPr>
      <w:r>
        <w:rPr>
          <w:rFonts w:hint="eastAsia" w:ascii="宋体" w:hAnsi="宋体" w:cs="宋体"/>
          <w:kern w:val="0"/>
          <w:sz w:val="28"/>
          <w:szCs w:val="28"/>
          <w:lang w:val="en-US" w:eastAsia="zh-CN"/>
        </w:rPr>
        <w:t>1、</w:t>
      </w:r>
      <w:r>
        <w:rPr>
          <w:rFonts w:hint="eastAsia" w:ascii="宋体" w:hAnsi="宋体" w:cs="宋体"/>
          <w:kern w:val="0"/>
          <w:sz w:val="28"/>
          <w:szCs w:val="28"/>
        </w:rPr>
        <w:t>交货时间：合同签订生效后30日内交货完毕。</w:t>
      </w:r>
    </w:p>
    <w:p>
      <w:pPr>
        <w:keepNext w:val="0"/>
        <w:keepLines w:val="0"/>
        <w:pageBreakBefore w:val="0"/>
        <w:widowControl/>
        <w:overflowPunct/>
        <w:topLinePunct w:val="0"/>
        <w:bidi w:val="0"/>
        <w:spacing w:line="360" w:lineRule="auto"/>
        <w:jc w:val="left"/>
        <w:textAlignment w:val="auto"/>
        <w:rPr>
          <w:rFonts w:ascii="宋体" w:hAnsi="宋体" w:cs="宋体"/>
          <w:kern w:val="0"/>
          <w:sz w:val="28"/>
          <w:szCs w:val="28"/>
        </w:rPr>
      </w:pPr>
      <w:r>
        <w:rPr>
          <w:rFonts w:hint="eastAsia" w:ascii="宋体" w:hAnsi="宋体" w:cs="宋体"/>
          <w:kern w:val="0"/>
          <w:sz w:val="28"/>
          <w:szCs w:val="28"/>
          <w:lang w:val="en-US" w:eastAsia="zh-CN"/>
        </w:rPr>
        <w:t>2、</w:t>
      </w:r>
      <w:r>
        <w:rPr>
          <w:rFonts w:hint="eastAsia" w:ascii="宋体" w:hAnsi="宋体" w:cs="宋体"/>
          <w:kern w:val="0"/>
          <w:sz w:val="28"/>
          <w:szCs w:val="28"/>
        </w:rPr>
        <w:t>付款方式及时间：货物验收合格后，采购人接到合法有效的完税发票等票据凭证资料后30日内支付。</w:t>
      </w:r>
    </w:p>
    <w:p>
      <w:pPr>
        <w:keepNext w:val="0"/>
        <w:keepLines w:val="0"/>
        <w:pageBreakBefore w:val="0"/>
        <w:widowControl/>
        <w:overflowPunct/>
        <w:topLinePunct w:val="0"/>
        <w:bidi w:val="0"/>
        <w:spacing w:line="360" w:lineRule="auto"/>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上述付款时限为采购人办理付款手续的时限，最终实际款项拨付以财政实际拨付的时间为准。</w:t>
      </w:r>
    </w:p>
    <w:p>
      <w:pPr>
        <w:keepNext w:val="0"/>
        <w:keepLines w:val="0"/>
        <w:pageBreakBefore w:val="0"/>
        <w:widowControl/>
        <w:overflowPunct/>
        <w:topLinePunct w:val="0"/>
        <w:bidi w:val="0"/>
        <w:spacing w:line="360" w:lineRule="auto"/>
        <w:jc w:val="left"/>
        <w:textAlignment w:val="auto"/>
        <w:rPr>
          <w:rFonts w:ascii="宋体" w:hAnsi="宋体" w:cs="宋体"/>
          <w:kern w:val="0"/>
          <w:sz w:val="28"/>
          <w:szCs w:val="28"/>
        </w:rPr>
      </w:pPr>
      <w:r>
        <w:rPr>
          <w:rFonts w:hint="eastAsia" w:ascii="宋体" w:hAnsi="宋体" w:cs="宋体"/>
          <w:kern w:val="0"/>
          <w:sz w:val="28"/>
          <w:szCs w:val="28"/>
          <w:lang w:val="en-US" w:eastAsia="zh-CN"/>
        </w:rPr>
        <w:t>3、</w:t>
      </w:r>
      <w:r>
        <w:rPr>
          <w:rFonts w:hint="eastAsia" w:ascii="宋体" w:hAnsi="宋体" w:cs="宋体"/>
          <w:kern w:val="0"/>
          <w:sz w:val="28"/>
          <w:szCs w:val="28"/>
        </w:rPr>
        <w:t>交货地点：采购人指定地点。</w:t>
      </w:r>
    </w:p>
    <w:p>
      <w:pPr>
        <w:keepNext w:val="0"/>
        <w:keepLines w:val="0"/>
        <w:pageBreakBefore w:val="0"/>
        <w:widowControl/>
        <w:overflowPunct/>
        <w:topLinePunct w:val="0"/>
        <w:bidi w:val="0"/>
        <w:spacing w:line="360" w:lineRule="auto"/>
        <w:jc w:val="left"/>
        <w:textAlignment w:val="auto"/>
        <w:rPr>
          <w:rFonts w:ascii="宋体" w:hAnsi="宋体" w:cs="宋体"/>
          <w:kern w:val="0"/>
          <w:sz w:val="28"/>
          <w:szCs w:val="28"/>
        </w:rPr>
      </w:pPr>
      <w:r>
        <w:rPr>
          <w:rFonts w:hint="eastAsia" w:ascii="宋体" w:hAnsi="宋体" w:cs="宋体"/>
          <w:kern w:val="0"/>
          <w:sz w:val="28"/>
          <w:szCs w:val="28"/>
          <w:lang w:val="en-US" w:eastAsia="zh-CN"/>
        </w:rPr>
        <w:t>4、</w:t>
      </w:r>
      <w:r>
        <w:rPr>
          <w:rFonts w:hint="eastAsia" w:ascii="宋体" w:hAnsi="宋体" w:cs="宋体"/>
          <w:kern w:val="0"/>
          <w:sz w:val="28"/>
          <w:szCs w:val="28"/>
        </w:rPr>
        <w:t>验收标准：按国家有关规定以及采购文件的质量要求和技术指标、响应文件及承诺与合同约定标准进行验收；采购人及成交供应商双方如对质量要求和技术指标的约定标准有相互抵触或异议的事项，由采购人在采购文件、响应文件中按质量要求和技术指标比较优胜的原则确定该项的约定标准进行验收。</w:t>
      </w:r>
    </w:p>
    <w:p>
      <w:pPr>
        <w:keepNext w:val="0"/>
        <w:keepLines w:val="0"/>
        <w:pageBreakBefore w:val="0"/>
        <w:widowControl/>
        <w:overflowPunct/>
        <w:topLinePunct w:val="0"/>
        <w:bidi w:val="0"/>
        <w:spacing w:line="360" w:lineRule="auto"/>
        <w:jc w:val="left"/>
        <w:textAlignment w:val="auto"/>
        <w:rPr>
          <w:rFonts w:ascii="宋体" w:hAnsi="宋体" w:cs="宋体"/>
          <w:kern w:val="0"/>
          <w:sz w:val="28"/>
          <w:szCs w:val="28"/>
        </w:rPr>
      </w:pPr>
      <w:r>
        <w:rPr>
          <w:rFonts w:hint="eastAsia" w:ascii="宋体" w:hAnsi="宋体" w:cs="宋体"/>
          <w:kern w:val="0"/>
          <w:sz w:val="28"/>
          <w:szCs w:val="28"/>
          <w:lang w:val="en-US" w:eastAsia="zh-CN"/>
        </w:rPr>
        <w:t>5、</w:t>
      </w:r>
      <w:r>
        <w:rPr>
          <w:rFonts w:hint="eastAsia" w:ascii="宋体" w:hAnsi="宋体" w:cs="宋体"/>
          <w:kern w:val="0"/>
          <w:sz w:val="28"/>
          <w:szCs w:val="28"/>
        </w:rPr>
        <w:t>成交供应商须提供样品经采购人确认后送货。</w:t>
      </w:r>
    </w:p>
    <w:p>
      <w:pPr>
        <w:keepNext w:val="0"/>
        <w:keepLines w:val="0"/>
        <w:pageBreakBefore w:val="0"/>
        <w:widowControl/>
        <w:overflowPunct/>
        <w:topLinePunct w:val="0"/>
        <w:bidi w:val="0"/>
        <w:spacing w:line="360" w:lineRule="auto"/>
        <w:jc w:val="left"/>
        <w:textAlignment w:val="auto"/>
        <w:rPr>
          <w:rFonts w:ascii="宋体" w:hAnsi="宋体" w:cs="宋体"/>
          <w:kern w:val="0"/>
          <w:sz w:val="28"/>
          <w:szCs w:val="28"/>
        </w:rPr>
      </w:pPr>
      <w:r>
        <w:rPr>
          <w:rFonts w:hint="eastAsia" w:ascii="宋体" w:hAnsi="宋体" w:cs="宋体"/>
          <w:kern w:val="0"/>
          <w:sz w:val="28"/>
          <w:szCs w:val="28"/>
          <w:lang w:val="en-US" w:eastAsia="zh-CN"/>
        </w:rPr>
        <w:t>6、</w:t>
      </w:r>
      <w:r>
        <w:rPr>
          <w:rFonts w:hint="eastAsia" w:ascii="宋体" w:hAnsi="宋体" w:cs="宋体"/>
          <w:kern w:val="0"/>
          <w:sz w:val="28"/>
          <w:szCs w:val="28"/>
        </w:rPr>
        <w:t>产品验收合格后，质保期不低于1年，质保期内，成交供应商对所供货物包换、包退及无偿更换产品码数。产品出现质量问题，供应商在1小时内响应，2小时内提供解决方案，7日内处理完毕。</w:t>
      </w:r>
    </w:p>
    <w:p>
      <w:pPr>
        <w:pStyle w:val="2"/>
        <w:keepNext w:val="0"/>
        <w:keepLines w:val="0"/>
        <w:pageBreakBefore w:val="0"/>
        <w:overflowPunct/>
        <w:topLinePunct w:val="0"/>
        <w:bidi w:val="0"/>
        <w:spacing w:line="360" w:lineRule="auto"/>
        <w:ind w:left="0" w:leftChars="0" w:firstLine="0" w:firstLineChars="0"/>
        <w:textAlignment w:val="auto"/>
        <w:rPr>
          <w:rFonts w:ascii="宋体" w:hAnsi="宋体" w:cs="宋体"/>
          <w:kern w:val="0"/>
          <w:sz w:val="28"/>
          <w:szCs w:val="28"/>
        </w:rPr>
      </w:pPr>
      <w:r>
        <w:rPr>
          <w:rFonts w:hint="eastAsia" w:ascii="宋体" w:hAnsi="宋体" w:cs="宋体"/>
          <w:kern w:val="0"/>
          <w:sz w:val="28"/>
          <w:szCs w:val="28"/>
          <w:lang w:val="en-US" w:eastAsia="zh-CN"/>
        </w:rPr>
        <w:t>7、</w:t>
      </w:r>
      <w:r>
        <w:rPr>
          <w:rFonts w:hint="eastAsia" w:ascii="宋体" w:hAnsi="宋体" w:cs="宋体"/>
          <w:kern w:val="0"/>
          <w:sz w:val="28"/>
          <w:szCs w:val="28"/>
        </w:rPr>
        <w:t>成交供应商应为本项目提供专门的业务对接人员，负责产品的交付、验收和售后服务，定期进行采购人回访，及时处理采购人意见。</w:t>
      </w:r>
    </w:p>
    <w:p>
      <w:pPr>
        <w:keepNext w:val="0"/>
        <w:keepLines w:val="0"/>
        <w:pageBreakBefore w:val="0"/>
        <w:widowControl/>
        <w:overflowPunct/>
        <w:topLinePunct w:val="0"/>
        <w:bidi w:val="0"/>
        <w:spacing w:line="360" w:lineRule="auto"/>
        <w:textAlignment w:val="auto"/>
        <w:rPr>
          <w:rFonts w:ascii="宋体" w:hAnsi="宋体" w:cs="宋体"/>
          <w:kern w:val="0"/>
          <w:sz w:val="28"/>
          <w:szCs w:val="28"/>
        </w:rPr>
      </w:pPr>
      <w:r>
        <w:rPr>
          <w:rFonts w:hint="eastAsia" w:ascii="宋体" w:hAnsi="宋体" w:cs="宋体"/>
          <w:b/>
          <w:bCs/>
          <w:kern w:val="0"/>
          <w:sz w:val="28"/>
          <w:szCs w:val="28"/>
        </w:rPr>
        <w:t>三．控制价格：</w:t>
      </w:r>
      <w:r>
        <w:rPr>
          <w:rFonts w:hint="eastAsia" w:ascii="宋体" w:hAnsi="宋体" w:cs="宋体"/>
          <w:kern w:val="0"/>
          <w:sz w:val="28"/>
          <w:szCs w:val="28"/>
        </w:rPr>
        <w:t>40000元（大写：肆万元）</w:t>
      </w:r>
    </w:p>
    <w:p>
      <w:pPr>
        <w:keepNext w:val="0"/>
        <w:keepLines w:val="0"/>
        <w:pageBreakBefore w:val="0"/>
        <w:widowControl/>
        <w:tabs>
          <w:tab w:val="center" w:pos="4500"/>
        </w:tabs>
        <w:overflowPunct/>
        <w:topLinePunct w:val="0"/>
        <w:bidi w:val="0"/>
        <w:spacing w:line="360" w:lineRule="auto"/>
        <w:textAlignment w:val="auto"/>
        <w:rPr>
          <w:rFonts w:ascii="宋体" w:hAnsi="宋体" w:cs="宋体"/>
          <w:kern w:val="0"/>
          <w:sz w:val="28"/>
          <w:szCs w:val="28"/>
        </w:rPr>
      </w:pPr>
      <w:r>
        <w:rPr>
          <w:rFonts w:hint="eastAsia" w:ascii="宋体" w:hAnsi="宋体" w:cs="宋体"/>
          <w:b/>
          <w:bCs/>
          <w:kern w:val="0"/>
          <w:sz w:val="28"/>
          <w:szCs w:val="28"/>
        </w:rPr>
        <w:t>四．投标人资格</w:t>
      </w:r>
      <w:r>
        <w:rPr>
          <w:rFonts w:hint="eastAsia" w:ascii="宋体" w:hAnsi="宋体" w:cs="宋体"/>
          <w:kern w:val="0"/>
          <w:sz w:val="28"/>
          <w:szCs w:val="28"/>
        </w:rPr>
        <w:tab/>
      </w:r>
    </w:p>
    <w:p>
      <w:pPr>
        <w:keepNext w:val="0"/>
        <w:keepLines w:val="0"/>
        <w:pageBreakBefore w:val="0"/>
        <w:widowControl/>
        <w:wordWrap w:val="0"/>
        <w:overflowPunct/>
        <w:topLinePunct w:val="0"/>
        <w:bidi w:val="0"/>
        <w:spacing w:line="360" w:lineRule="auto"/>
        <w:jc w:val="left"/>
        <w:textAlignment w:val="auto"/>
        <w:rPr>
          <w:rFonts w:ascii="宋体" w:hAnsi="宋体" w:cs="宋体"/>
          <w:kern w:val="0"/>
          <w:sz w:val="28"/>
          <w:szCs w:val="28"/>
        </w:rPr>
      </w:pPr>
      <w:r>
        <w:rPr>
          <w:rFonts w:hint="eastAsia" w:ascii="宋体" w:hAnsi="宋体" w:cs="宋体"/>
          <w:kern w:val="0"/>
          <w:sz w:val="28"/>
          <w:szCs w:val="28"/>
        </w:rPr>
        <w:t>（一）具有合法有效资质（营业执照、税务登记证）的加工或经营企业、独立法人资格、固定的加工场所、相关业绩证明。</w:t>
      </w:r>
    </w:p>
    <w:p>
      <w:pPr>
        <w:keepNext w:val="0"/>
        <w:keepLines w:val="0"/>
        <w:pageBreakBefore w:val="0"/>
        <w:widowControl/>
        <w:wordWrap w:val="0"/>
        <w:overflowPunct/>
        <w:topLinePunct w:val="0"/>
        <w:bidi w:val="0"/>
        <w:spacing w:line="360" w:lineRule="auto"/>
        <w:jc w:val="left"/>
        <w:textAlignment w:val="auto"/>
        <w:rPr>
          <w:rFonts w:ascii="宋体" w:hAnsi="宋体" w:cs="宋体"/>
          <w:kern w:val="0"/>
          <w:sz w:val="28"/>
          <w:szCs w:val="28"/>
        </w:rPr>
      </w:pPr>
      <w:r>
        <w:rPr>
          <w:rFonts w:hint="eastAsia" w:ascii="宋体" w:hAnsi="宋体" w:cs="宋体"/>
          <w:kern w:val="0"/>
          <w:sz w:val="28"/>
          <w:szCs w:val="28"/>
        </w:rPr>
        <w:t>（二）具有及时履行合同必须具备的供应保障能力，信誉度好，资金保障能力较强。</w:t>
      </w:r>
    </w:p>
    <w:p>
      <w:pPr>
        <w:keepNext w:val="0"/>
        <w:keepLines w:val="0"/>
        <w:pageBreakBefore w:val="0"/>
        <w:widowControl/>
        <w:wordWrap w:val="0"/>
        <w:overflowPunct/>
        <w:topLinePunct w:val="0"/>
        <w:bidi w:val="0"/>
        <w:spacing w:line="360" w:lineRule="auto"/>
        <w:jc w:val="left"/>
        <w:textAlignment w:val="auto"/>
        <w:rPr>
          <w:rFonts w:ascii="宋体" w:hAnsi="宋体" w:cs="宋体"/>
          <w:kern w:val="0"/>
          <w:sz w:val="28"/>
          <w:szCs w:val="28"/>
        </w:rPr>
      </w:pPr>
      <w:r>
        <w:rPr>
          <w:rFonts w:hint="eastAsia" w:ascii="宋体" w:hAnsi="宋体" w:cs="宋体"/>
          <w:kern w:val="0"/>
          <w:sz w:val="28"/>
          <w:szCs w:val="28"/>
        </w:rPr>
        <w:t>（三）近两年内在经营活动中无不良记录，无骗取中标行为，无不正当理由放弃中标（成交）行为。</w:t>
      </w:r>
    </w:p>
    <w:p>
      <w:pPr>
        <w:keepNext w:val="0"/>
        <w:keepLines w:val="0"/>
        <w:pageBreakBefore w:val="0"/>
        <w:widowControl/>
        <w:overflowPunct/>
        <w:topLinePunct w:val="0"/>
        <w:bidi w:val="0"/>
        <w:spacing w:line="360" w:lineRule="auto"/>
        <w:textAlignment w:val="auto"/>
        <w:rPr>
          <w:rFonts w:ascii="宋体" w:hAnsi="宋体" w:cs="宋体"/>
          <w:kern w:val="0"/>
          <w:sz w:val="28"/>
          <w:szCs w:val="28"/>
        </w:rPr>
      </w:pPr>
      <w:r>
        <w:rPr>
          <w:rFonts w:hint="eastAsia" w:ascii="宋体" w:hAnsi="宋体" w:cs="宋体"/>
          <w:kern w:val="0"/>
          <w:sz w:val="28"/>
          <w:szCs w:val="28"/>
        </w:rPr>
        <w:t>（四）提供招标产品检验报告原件；</w:t>
      </w:r>
    </w:p>
    <w:p>
      <w:pPr>
        <w:keepNext w:val="0"/>
        <w:keepLines w:val="0"/>
        <w:pageBreakBefore w:val="0"/>
        <w:widowControl/>
        <w:tabs>
          <w:tab w:val="center" w:pos="4500"/>
        </w:tabs>
        <w:overflowPunct/>
        <w:topLinePunct w:val="0"/>
        <w:bidi w:val="0"/>
        <w:spacing w:line="360" w:lineRule="auto"/>
        <w:textAlignment w:val="auto"/>
        <w:rPr>
          <w:rFonts w:hint="eastAsia" w:ascii="宋体" w:hAnsi="宋体" w:cs="宋体"/>
          <w:b/>
          <w:bCs/>
          <w:kern w:val="0"/>
          <w:sz w:val="28"/>
          <w:szCs w:val="28"/>
        </w:rPr>
      </w:pPr>
      <w:r>
        <w:rPr>
          <w:rFonts w:hint="eastAsia" w:ascii="宋体" w:hAnsi="宋体" w:cs="宋体"/>
          <w:b/>
          <w:bCs/>
          <w:kern w:val="0"/>
          <w:sz w:val="28"/>
          <w:szCs w:val="28"/>
        </w:rPr>
        <w:t>五．评审办法</w:t>
      </w:r>
    </w:p>
    <w:p>
      <w:pPr>
        <w:keepNext w:val="0"/>
        <w:keepLines w:val="0"/>
        <w:pageBreakBefore w:val="0"/>
        <w:widowControl/>
        <w:overflowPunct/>
        <w:topLinePunct w:val="0"/>
        <w:bidi w:val="0"/>
        <w:spacing w:line="360" w:lineRule="auto"/>
        <w:ind w:hanging="13"/>
        <w:jc w:val="left"/>
        <w:textAlignment w:val="auto"/>
        <w:rPr>
          <w:rFonts w:ascii="宋体" w:hAnsi="宋体" w:cs="宋体"/>
          <w:kern w:val="0"/>
          <w:sz w:val="28"/>
          <w:szCs w:val="28"/>
        </w:rPr>
      </w:pPr>
      <w:r>
        <w:rPr>
          <w:rFonts w:hint="eastAsia" w:ascii="宋体" w:hAnsi="宋体" w:cs="宋体"/>
          <w:kern w:val="0"/>
          <w:sz w:val="28"/>
          <w:szCs w:val="28"/>
        </w:rPr>
        <w:t>（一）本次竞争谈判样品实物及产品单价报价表参与谈判。</w:t>
      </w:r>
    </w:p>
    <w:p>
      <w:pPr>
        <w:keepNext w:val="0"/>
        <w:keepLines w:val="0"/>
        <w:pageBreakBefore w:val="0"/>
        <w:widowControl/>
        <w:overflowPunct/>
        <w:topLinePunct w:val="0"/>
        <w:bidi w:val="0"/>
        <w:spacing w:line="360" w:lineRule="auto"/>
        <w:ind w:hanging="11"/>
        <w:jc w:val="left"/>
        <w:textAlignment w:val="auto"/>
        <w:rPr>
          <w:rFonts w:ascii="宋体" w:hAnsi="宋体" w:cs="宋体"/>
          <w:kern w:val="0"/>
          <w:sz w:val="28"/>
          <w:szCs w:val="28"/>
        </w:rPr>
      </w:pPr>
      <w:r>
        <w:rPr>
          <w:rFonts w:hint="eastAsia" w:ascii="宋体" w:hAnsi="宋体" w:cs="宋体"/>
          <w:kern w:val="0"/>
          <w:sz w:val="28"/>
          <w:szCs w:val="28"/>
        </w:rPr>
        <w:t>（二）本项目采用综合评审办法，评审委员会根据产品质量、企业资信、企业业绩、产品报价及企业售后服务等综合评分，参与谈判企业不得低于3家，最终以得分最高者与医院签订供货协议。</w:t>
      </w:r>
    </w:p>
    <w:p>
      <w:pPr>
        <w:keepNext w:val="0"/>
        <w:keepLines w:val="0"/>
        <w:pageBreakBefore w:val="0"/>
        <w:overflowPunct/>
        <w:topLinePunct w:val="0"/>
        <w:bidi w:val="0"/>
        <w:adjustRightInd w:val="0"/>
        <w:snapToGrid w:val="0"/>
        <w:spacing w:line="360" w:lineRule="auto"/>
        <w:jc w:val="left"/>
        <w:textAlignment w:val="auto"/>
        <w:rPr>
          <w:rFonts w:ascii="宋体" w:hAnsi="宋体" w:cs="宋体"/>
          <w:kern w:val="0"/>
          <w:sz w:val="28"/>
          <w:szCs w:val="28"/>
        </w:rPr>
      </w:pPr>
    </w:p>
    <w:p>
      <w:pPr>
        <w:pStyle w:val="2"/>
      </w:pPr>
    </w:p>
    <w:p>
      <w:pPr>
        <w:keepNext w:val="0"/>
        <w:keepLines w:val="0"/>
        <w:pageBreakBefore w:val="0"/>
        <w:overflowPunct/>
        <w:topLinePunct w:val="0"/>
        <w:bidi w:val="0"/>
        <w:adjustRightInd w:val="0"/>
        <w:snapToGrid w:val="0"/>
        <w:spacing w:line="360" w:lineRule="auto"/>
        <w:jc w:val="left"/>
        <w:textAlignment w:val="auto"/>
        <w:rPr>
          <w:rFonts w:ascii="宋体" w:hAnsi="宋体" w:cs="宋体"/>
          <w:kern w:val="0"/>
          <w:sz w:val="28"/>
          <w:szCs w:val="28"/>
        </w:rPr>
      </w:pPr>
      <w:r>
        <w:rPr>
          <w:rFonts w:hint="eastAsia" w:ascii="宋体" w:hAnsi="宋体" w:cs="宋体"/>
          <w:b/>
          <w:bCs/>
          <w:kern w:val="0"/>
          <w:sz w:val="28"/>
          <w:szCs w:val="28"/>
        </w:rPr>
        <w:t>六．评分标准</w:t>
      </w:r>
    </w:p>
    <w:tbl>
      <w:tblPr>
        <w:tblStyle w:val="9"/>
        <w:tblW w:w="975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6"/>
        <w:gridCol w:w="570"/>
        <w:gridCol w:w="1605"/>
        <w:gridCol w:w="690"/>
        <w:gridCol w:w="59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7" w:hRule="atLeast"/>
        </w:trPr>
        <w:tc>
          <w:tcPr>
            <w:tcW w:w="976" w:type="dxa"/>
            <w:vAlign w:val="center"/>
          </w:tcPr>
          <w:p>
            <w:pPr>
              <w:keepNext w:val="0"/>
              <w:keepLines w:val="0"/>
              <w:pageBreakBefore w:val="0"/>
              <w:overflowPunct/>
              <w:topLinePunct w:val="0"/>
              <w:bidi w:val="0"/>
              <w:snapToGrid w:val="0"/>
              <w:spacing w:line="360" w:lineRule="auto"/>
              <w:jc w:val="center"/>
              <w:textAlignment w:val="auto"/>
              <w:rPr>
                <w:rFonts w:ascii="宋体" w:hAnsi="宋体" w:cs="Arial"/>
                <w:iCs/>
                <w:spacing w:val="-20"/>
                <w:sz w:val="24"/>
              </w:rPr>
            </w:pPr>
            <w:r>
              <w:rPr>
                <w:rFonts w:ascii="宋体" w:hAnsi="宋体" w:cs="Arial"/>
                <w:iCs/>
                <w:spacing w:val="-20"/>
                <w:sz w:val="24"/>
              </w:rPr>
              <w:t>项目</w:t>
            </w:r>
            <w:r>
              <w:rPr>
                <w:rFonts w:hint="eastAsia" w:ascii="宋体" w:hAnsi="宋体" w:cs="Arial"/>
                <w:iCs/>
                <w:spacing w:val="-20"/>
                <w:sz w:val="24"/>
              </w:rPr>
              <w:t>及权重</w:t>
            </w:r>
          </w:p>
        </w:tc>
        <w:tc>
          <w:tcPr>
            <w:tcW w:w="2175" w:type="dxa"/>
            <w:gridSpan w:val="2"/>
            <w:vAlign w:val="center"/>
          </w:tcPr>
          <w:p>
            <w:pPr>
              <w:keepNext w:val="0"/>
              <w:keepLines w:val="0"/>
              <w:pageBreakBefore w:val="0"/>
              <w:overflowPunct/>
              <w:topLinePunct w:val="0"/>
              <w:bidi w:val="0"/>
              <w:snapToGrid w:val="0"/>
              <w:spacing w:line="360" w:lineRule="auto"/>
              <w:jc w:val="center"/>
              <w:textAlignment w:val="auto"/>
              <w:rPr>
                <w:rFonts w:ascii="宋体" w:hAnsi="宋体" w:cs="Arial"/>
                <w:iCs/>
                <w:spacing w:val="-20"/>
                <w:sz w:val="24"/>
              </w:rPr>
            </w:pPr>
            <w:r>
              <w:rPr>
                <w:rFonts w:ascii="宋体" w:hAnsi="宋体" w:cs="Arial"/>
                <w:iCs/>
                <w:spacing w:val="-20"/>
                <w:sz w:val="24"/>
              </w:rPr>
              <w:t>评审内容</w:t>
            </w:r>
          </w:p>
        </w:tc>
        <w:tc>
          <w:tcPr>
            <w:tcW w:w="690" w:type="dxa"/>
            <w:vAlign w:val="center"/>
          </w:tcPr>
          <w:p>
            <w:pPr>
              <w:keepNext w:val="0"/>
              <w:keepLines w:val="0"/>
              <w:pageBreakBefore w:val="0"/>
              <w:overflowPunct/>
              <w:topLinePunct w:val="0"/>
              <w:bidi w:val="0"/>
              <w:snapToGrid w:val="0"/>
              <w:spacing w:line="360" w:lineRule="auto"/>
              <w:jc w:val="center"/>
              <w:textAlignment w:val="auto"/>
              <w:rPr>
                <w:rFonts w:ascii="宋体" w:hAnsi="宋体" w:cs="Arial"/>
                <w:iCs/>
                <w:spacing w:val="-20"/>
                <w:sz w:val="24"/>
              </w:rPr>
            </w:pPr>
            <w:r>
              <w:rPr>
                <w:rFonts w:ascii="宋体" w:hAnsi="宋体" w:cs="Arial"/>
                <w:iCs/>
                <w:spacing w:val="-20"/>
                <w:sz w:val="24"/>
              </w:rPr>
              <w:t>分值</w:t>
            </w:r>
          </w:p>
        </w:tc>
        <w:tc>
          <w:tcPr>
            <w:tcW w:w="5915" w:type="dxa"/>
            <w:vAlign w:val="center"/>
          </w:tcPr>
          <w:p>
            <w:pPr>
              <w:keepNext w:val="0"/>
              <w:keepLines w:val="0"/>
              <w:pageBreakBefore w:val="0"/>
              <w:overflowPunct/>
              <w:topLinePunct w:val="0"/>
              <w:bidi w:val="0"/>
              <w:spacing w:line="360" w:lineRule="auto"/>
              <w:jc w:val="center"/>
              <w:textAlignment w:val="auto"/>
              <w:rPr>
                <w:rFonts w:ascii="宋体" w:hAnsi="宋体" w:cs="Arial"/>
                <w:sz w:val="24"/>
              </w:rPr>
            </w:pPr>
            <w:r>
              <w:rPr>
                <w:rFonts w:ascii="宋体" w:hAnsi="宋体" w:cs="Arial"/>
                <w:iCs/>
                <w:spacing w:val="-20"/>
                <w:sz w:val="24"/>
              </w:rPr>
              <w:t>评价标准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976" w:type="dxa"/>
            <w:vAlign w:val="center"/>
          </w:tcPr>
          <w:p>
            <w:pPr>
              <w:keepNext w:val="0"/>
              <w:keepLines w:val="0"/>
              <w:pageBreakBefore w:val="0"/>
              <w:widowControl/>
              <w:overflowPunct/>
              <w:topLinePunct w:val="0"/>
              <w:bidi w:val="0"/>
              <w:spacing w:line="360" w:lineRule="auto"/>
              <w:jc w:val="center"/>
              <w:textAlignment w:val="auto"/>
              <w:rPr>
                <w:rFonts w:ascii="宋体" w:hAnsi="宋体" w:cs="Arial"/>
                <w:bCs/>
                <w:kern w:val="0"/>
                <w:sz w:val="24"/>
              </w:rPr>
            </w:pPr>
            <w:r>
              <w:rPr>
                <w:rFonts w:ascii="宋体" w:hAnsi="宋体" w:cs="Arial"/>
                <w:bCs/>
                <w:kern w:val="0"/>
                <w:sz w:val="24"/>
              </w:rPr>
              <w:t>价格</w:t>
            </w:r>
          </w:p>
          <w:p>
            <w:pPr>
              <w:keepNext w:val="0"/>
              <w:keepLines w:val="0"/>
              <w:pageBreakBefore w:val="0"/>
              <w:widowControl/>
              <w:overflowPunct/>
              <w:topLinePunct w:val="0"/>
              <w:bidi w:val="0"/>
              <w:spacing w:line="360" w:lineRule="auto"/>
              <w:jc w:val="center"/>
              <w:textAlignment w:val="auto"/>
              <w:rPr>
                <w:rFonts w:ascii="宋体" w:hAnsi="宋体" w:cs="Arial"/>
                <w:bCs/>
                <w:kern w:val="0"/>
                <w:sz w:val="24"/>
              </w:rPr>
            </w:pPr>
            <w:r>
              <w:rPr>
                <w:rFonts w:ascii="宋体" w:hAnsi="宋体" w:cs="Arial"/>
                <w:bCs/>
                <w:kern w:val="0"/>
                <w:sz w:val="24"/>
              </w:rPr>
              <w:t>评分</w:t>
            </w:r>
          </w:p>
          <w:p>
            <w:pPr>
              <w:keepNext w:val="0"/>
              <w:keepLines w:val="0"/>
              <w:pageBreakBefore w:val="0"/>
              <w:widowControl/>
              <w:overflowPunct/>
              <w:topLinePunct w:val="0"/>
              <w:bidi w:val="0"/>
              <w:spacing w:line="360" w:lineRule="auto"/>
              <w:jc w:val="center"/>
              <w:textAlignment w:val="auto"/>
              <w:rPr>
                <w:rFonts w:ascii="宋体" w:hAnsi="宋体" w:cs="Arial"/>
                <w:bCs/>
                <w:kern w:val="0"/>
                <w:sz w:val="24"/>
              </w:rPr>
            </w:pPr>
            <w:r>
              <w:rPr>
                <w:rFonts w:ascii="宋体" w:hAnsi="宋体" w:cs="Arial"/>
                <w:bCs/>
                <w:kern w:val="0"/>
                <w:sz w:val="24"/>
              </w:rPr>
              <w:t>（</w:t>
            </w:r>
            <w:r>
              <w:rPr>
                <w:rFonts w:hint="eastAsia" w:ascii="宋体" w:hAnsi="宋体" w:cs="Arial"/>
                <w:bCs/>
                <w:kern w:val="0"/>
                <w:sz w:val="24"/>
              </w:rPr>
              <w:t>40%</w:t>
            </w:r>
            <w:r>
              <w:rPr>
                <w:rFonts w:ascii="宋体" w:hAnsi="宋体" w:cs="Arial"/>
                <w:bCs/>
                <w:kern w:val="0"/>
                <w:sz w:val="24"/>
              </w:rPr>
              <w:t>）</w:t>
            </w:r>
          </w:p>
        </w:tc>
        <w:tc>
          <w:tcPr>
            <w:tcW w:w="570" w:type="dxa"/>
            <w:vAlign w:val="center"/>
          </w:tcPr>
          <w:p>
            <w:pPr>
              <w:keepNext w:val="0"/>
              <w:keepLines w:val="0"/>
              <w:pageBreakBefore w:val="0"/>
              <w:widowControl/>
              <w:overflowPunct/>
              <w:topLinePunct w:val="0"/>
              <w:bidi w:val="0"/>
              <w:spacing w:line="360" w:lineRule="auto"/>
              <w:jc w:val="center"/>
              <w:textAlignment w:val="auto"/>
              <w:rPr>
                <w:rFonts w:ascii="宋体" w:hAnsi="宋体" w:cs="Arial"/>
                <w:bCs/>
                <w:kern w:val="0"/>
                <w:sz w:val="24"/>
              </w:rPr>
            </w:pPr>
            <w:r>
              <w:rPr>
                <w:rFonts w:ascii="宋体" w:hAnsi="宋体" w:cs="Arial"/>
                <w:bCs/>
                <w:kern w:val="0"/>
                <w:sz w:val="24"/>
              </w:rPr>
              <w:t>价格</w:t>
            </w:r>
          </w:p>
        </w:tc>
        <w:tc>
          <w:tcPr>
            <w:tcW w:w="1605" w:type="dxa"/>
            <w:vAlign w:val="center"/>
          </w:tcPr>
          <w:p>
            <w:pPr>
              <w:keepNext w:val="0"/>
              <w:keepLines w:val="0"/>
              <w:pageBreakBefore w:val="0"/>
              <w:overflowPunct/>
              <w:topLinePunct w:val="0"/>
              <w:bidi w:val="0"/>
              <w:spacing w:line="360" w:lineRule="auto"/>
              <w:jc w:val="center"/>
              <w:textAlignment w:val="auto"/>
              <w:rPr>
                <w:rFonts w:ascii="宋体" w:hAnsi="宋体" w:cs="Arial"/>
                <w:sz w:val="24"/>
              </w:rPr>
            </w:pPr>
            <w:r>
              <w:rPr>
                <w:rFonts w:ascii="宋体" w:hAnsi="宋体" w:cs="Arial"/>
                <w:sz w:val="24"/>
              </w:rPr>
              <w:t>有效供货商的最终报价</w:t>
            </w:r>
          </w:p>
        </w:tc>
        <w:tc>
          <w:tcPr>
            <w:tcW w:w="690" w:type="dxa"/>
            <w:vAlign w:val="center"/>
          </w:tcPr>
          <w:p>
            <w:pPr>
              <w:keepNext w:val="0"/>
              <w:keepLines w:val="0"/>
              <w:pageBreakBefore w:val="0"/>
              <w:overflowPunct/>
              <w:topLinePunct w:val="0"/>
              <w:bidi w:val="0"/>
              <w:spacing w:line="360" w:lineRule="auto"/>
              <w:jc w:val="center"/>
              <w:textAlignment w:val="auto"/>
              <w:rPr>
                <w:rFonts w:ascii="宋体" w:hAnsi="宋体" w:cs="Arial"/>
                <w:sz w:val="24"/>
              </w:rPr>
            </w:pPr>
            <w:r>
              <w:rPr>
                <w:rFonts w:hint="eastAsia" w:ascii="宋体" w:hAnsi="宋体" w:cs="Arial"/>
                <w:sz w:val="24"/>
              </w:rPr>
              <w:t>40</w:t>
            </w:r>
          </w:p>
        </w:tc>
        <w:tc>
          <w:tcPr>
            <w:tcW w:w="5915" w:type="dxa"/>
            <w:vAlign w:val="center"/>
          </w:tcPr>
          <w:p>
            <w:pPr>
              <w:keepNext w:val="0"/>
              <w:keepLines w:val="0"/>
              <w:pageBreakBefore w:val="0"/>
              <w:overflowPunct/>
              <w:topLinePunct w:val="0"/>
              <w:bidi w:val="0"/>
              <w:spacing w:beforeLines="10" w:after="30" w:line="360" w:lineRule="auto"/>
              <w:textAlignment w:val="auto"/>
              <w:rPr>
                <w:rFonts w:ascii="宋体" w:hAnsi="宋体" w:cs="Arial"/>
                <w:sz w:val="24"/>
              </w:rPr>
            </w:pPr>
            <w:r>
              <w:rPr>
                <w:rFonts w:hint="eastAsia" w:ascii="宋体" w:hAnsi="宋体"/>
                <w:bCs/>
                <w:szCs w:val="21"/>
              </w:rPr>
              <w:t>以满足磋商文件要求且最终报价最低的供应商最终报价为基准价，其价格分为满分。其他供应商的价格分统一按照下列公式计算：得分=（基准价/最终报价）×40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9" w:hRule="atLeast"/>
        </w:trPr>
        <w:tc>
          <w:tcPr>
            <w:tcW w:w="976" w:type="dxa"/>
            <w:vMerge w:val="restart"/>
            <w:vAlign w:val="center"/>
          </w:tcPr>
          <w:p>
            <w:pPr>
              <w:keepNext w:val="0"/>
              <w:keepLines w:val="0"/>
              <w:pageBreakBefore w:val="0"/>
              <w:widowControl/>
              <w:overflowPunct/>
              <w:topLinePunct w:val="0"/>
              <w:bidi w:val="0"/>
              <w:spacing w:line="360" w:lineRule="auto"/>
              <w:jc w:val="center"/>
              <w:textAlignment w:val="auto"/>
              <w:rPr>
                <w:rFonts w:ascii="宋体" w:hAnsi="宋体" w:cs="Arial"/>
                <w:bCs/>
                <w:kern w:val="0"/>
                <w:sz w:val="24"/>
              </w:rPr>
            </w:pPr>
            <w:r>
              <w:rPr>
                <w:rFonts w:hint="eastAsia" w:ascii="宋体" w:hAnsi="宋体" w:cs="Arial"/>
                <w:bCs/>
                <w:kern w:val="0"/>
                <w:sz w:val="24"/>
              </w:rPr>
              <w:t>商务技术评分</w:t>
            </w:r>
          </w:p>
          <w:p>
            <w:pPr>
              <w:keepNext w:val="0"/>
              <w:keepLines w:val="0"/>
              <w:pageBreakBefore w:val="0"/>
              <w:widowControl/>
              <w:overflowPunct/>
              <w:topLinePunct w:val="0"/>
              <w:bidi w:val="0"/>
              <w:spacing w:line="360" w:lineRule="auto"/>
              <w:jc w:val="center"/>
              <w:textAlignment w:val="auto"/>
              <w:rPr>
                <w:rFonts w:ascii="宋体" w:hAnsi="宋体" w:cs="Arial"/>
                <w:bCs/>
                <w:kern w:val="0"/>
                <w:sz w:val="24"/>
              </w:rPr>
            </w:pPr>
            <w:r>
              <w:rPr>
                <w:rFonts w:hint="eastAsia" w:ascii="宋体" w:hAnsi="宋体" w:cs="Arial"/>
                <w:bCs/>
                <w:kern w:val="0"/>
                <w:sz w:val="24"/>
              </w:rPr>
              <w:t>(60%)</w:t>
            </w:r>
          </w:p>
        </w:tc>
        <w:tc>
          <w:tcPr>
            <w:tcW w:w="217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overflowPunct/>
              <w:topLinePunct w:val="0"/>
              <w:bidi w:val="0"/>
              <w:spacing w:line="360" w:lineRule="auto"/>
              <w:textAlignment w:val="auto"/>
            </w:pPr>
            <w:r>
              <w:rPr>
                <w:rFonts w:hint="eastAsia"/>
              </w:rPr>
              <w:t>产品质量</w:t>
            </w:r>
          </w:p>
          <w:p>
            <w:pPr>
              <w:keepNext w:val="0"/>
              <w:keepLines w:val="0"/>
              <w:pageBreakBefore w:val="0"/>
              <w:overflowPunct/>
              <w:topLinePunct w:val="0"/>
              <w:bidi w:val="0"/>
              <w:spacing w:line="360" w:lineRule="auto"/>
              <w:jc w:val="center"/>
              <w:textAlignment w:val="auto"/>
              <w:rPr>
                <w:rFonts w:ascii="宋体" w:hAnsi="宋体" w:cs="Arial"/>
                <w:bCs/>
                <w:kern w:val="0"/>
                <w:sz w:val="24"/>
              </w:rPr>
            </w:pPr>
            <w:r>
              <w:rPr>
                <w:rFonts w:hint="eastAsia" w:ascii="宋体" w:hAnsi="宋体" w:cs="Arial"/>
                <w:bCs/>
                <w:kern w:val="0"/>
                <w:sz w:val="24"/>
              </w:rPr>
              <w:t>（40</w:t>
            </w:r>
            <w:r>
              <w:rPr>
                <w:rFonts w:ascii="宋体" w:hAnsi="宋体" w:cs="Arial"/>
                <w:bCs/>
                <w:kern w:val="0"/>
                <w:sz w:val="24"/>
              </w:rPr>
              <w:t>%</w:t>
            </w:r>
            <w:r>
              <w:rPr>
                <w:rFonts w:hint="eastAsia" w:ascii="宋体" w:hAnsi="宋体" w:cs="Arial"/>
                <w:bCs/>
                <w:kern w:val="0"/>
                <w:sz w:val="24"/>
              </w:rPr>
              <w:t>）</w:t>
            </w:r>
          </w:p>
        </w:tc>
        <w:tc>
          <w:tcPr>
            <w:tcW w:w="6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overflowPunct/>
              <w:topLinePunct w:val="0"/>
              <w:bidi w:val="0"/>
              <w:spacing w:line="360" w:lineRule="auto"/>
              <w:jc w:val="center"/>
              <w:textAlignment w:val="auto"/>
              <w:rPr>
                <w:rFonts w:ascii="宋体" w:hAnsi="宋体" w:cs="Arial"/>
                <w:sz w:val="24"/>
              </w:rPr>
            </w:pPr>
            <w:r>
              <w:rPr>
                <w:rFonts w:hint="eastAsia" w:ascii="宋体" w:hAnsi="宋体" w:cs="Arial"/>
                <w:sz w:val="24"/>
              </w:rPr>
              <w:t>40</w:t>
            </w:r>
          </w:p>
        </w:tc>
        <w:tc>
          <w:tcPr>
            <w:tcW w:w="5915"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overflowPunct/>
              <w:topLinePunct w:val="0"/>
              <w:bidi w:val="0"/>
              <w:spacing w:beforeLines="10" w:after="30" w:line="360" w:lineRule="auto"/>
              <w:textAlignment w:val="auto"/>
              <w:rPr>
                <w:rFonts w:ascii="宋体" w:hAnsi="宋体"/>
                <w:bCs/>
                <w:szCs w:val="21"/>
              </w:rPr>
            </w:pPr>
            <w:r>
              <w:rPr>
                <w:rFonts w:hint="eastAsia" w:ascii="宋体" w:hAnsi="宋体"/>
                <w:bCs/>
                <w:szCs w:val="21"/>
              </w:rPr>
              <w:t>产品整体性能10分，供应商所投产品，产品整体设计先进、性能稳定、安全耐用、技术标准等级高，有第三方认证机构认证的检测报告，标准参考：QB/T1002-2015皮鞋优等品。材质鉴定（帮面）：牛皮革得：2分；材质鉴定（内里）：猪头层皮革得2分；材质鉴定（鞋垫）：猪头层皮革得2分。游离或可部分水解的甲醛含量（皮革）≤300得2分，成鞋耐折度≤10.0得2分（检测报告必须为省具备CNAS实验室资格，提供原件备查）</w:t>
            </w:r>
          </w:p>
          <w:p>
            <w:pPr>
              <w:keepNext w:val="0"/>
              <w:keepLines w:val="0"/>
              <w:pageBreakBefore w:val="0"/>
              <w:overflowPunct/>
              <w:topLinePunct w:val="0"/>
              <w:bidi w:val="0"/>
              <w:spacing w:beforeLines="10" w:after="30" w:line="360" w:lineRule="auto"/>
              <w:textAlignment w:val="auto"/>
              <w:rPr>
                <w:rFonts w:ascii="宋体" w:hAnsi="宋体"/>
                <w:bCs/>
                <w:szCs w:val="21"/>
              </w:rPr>
            </w:pPr>
            <w:r>
              <w:rPr>
                <w:rFonts w:hint="eastAsia" w:ascii="宋体" w:hAnsi="宋体"/>
                <w:bCs/>
                <w:szCs w:val="21"/>
              </w:rPr>
              <w:t>质量的可靠性10分，提供投标人近两年往成品鞋货物经客户抽查的合格检测报告，每提供一份且检测结果合格的得2分，本项最高得10分。（提供以抽检人名义送检的且有投标人名称的市级或以上第三方检测机构出具的检测报告扫描件。）</w:t>
            </w:r>
          </w:p>
          <w:p>
            <w:pPr>
              <w:keepNext w:val="0"/>
              <w:keepLines w:val="0"/>
              <w:pageBreakBefore w:val="0"/>
              <w:overflowPunct/>
              <w:topLinePunct w:val="0"/>
              <w:bidi w:val="0"/>
              <w:spacing w:beforeLines="10" w:after="30" w:line="360" w:lineRule="auto"/>
              <w:textAlignment w:val="auto"/>
              <w:rPr>
                <w:rFonts w:ascii="宋体" w:hAnsi="宋体"/>
                <w:bCs/>
                <w:szCs w:val="21"/>
              </w:rPr>
            </w:pPr>
            <w:r>
              <w:rPr>
                <w:rFonts w:hint="eastAsia" w:ascii="宋体" w:hAnsi="宋体"/>
                <w:bCs/>
                <w:szCs w:val="21"/>
              </w:rPr>
              <w:t>3、样品评价，满分20分，经磋商小组认定，不满足以下任意一条要求的，扣2分，扣完为止。</w:t>
            </w:r>
          </w:p>
          <w:p>
            <w:pPr>
              <w:keepNext w:val="0"/>
              <w:keepLines w:val="0"/>
              <w:pageBreakBefore w:val="0"/>
              <w:overflowPunct/>
              <w:topLinePunct w:val="0"/>
              <w:bidi w:val="0"/>
              <w:spacing w:beforeLines="10" w:after="30" w:line="360" w:lineRule="auto"/>
              <w:textAlignment w:val="auto"/>
              <w:rPr>
                <w:rFonts w:ascii="宋体" w:hAnsi="宋体"/>
                <w:bCs/>
                <w:szCs w:val="21"/>
              </w:rPr>
            </w:pPr>
            <w:r>
              <w:rPr>
                <w:rFonts w:hint="eastAsia" w:ascii="宋体" w:hAnsi="宋体"/>
                <w:bCs/>
                <w:szCs w:val="21"/>
              </w:rPr>
              <w:t>1.缝制平整；2.针距均匀；3.无跳线或者断线；4.线路顺直；5.鞋底柔软有弹性；6.颜色均匀；7.粘合平整；8.无开胶；9.不掉色；10.鞋底自有商标。</w:t>
            </w:r>
          </w:p>
          <w:p>
            <w:pPr>
              <w:keepNext w:val="0"/>
              <w:keepLines w:val="0"/>
              <w:pageBreakBefore w:val="0"/>
              <w:overflowPunct/>
              <w:topLinePunct w:val="0"/>
              <w:bidi w:val="0"/>
              <w:spacing w:beforeLines="10" w:after="30" w:line="360" w:lineRule="auto"/>
              <w:textAlignment w:val="auto"/>
              <w:rPr>
                <w:rFonts w:ascii="宋体" w:hAnsi="宋体" w:cs="Arial"/>
                <w:sz w:val="24"/>
              </w:rPr>
            </w:pPr>
            <w:r>
              <w:rPr>
                <w:rFonts w:hint="eastAsia" w:ascii="宋体" w:hAnsi="宋体"/>
                <w:bCs/>
                <w:szCs w:val="21"/>
              </w:rPr>
              <w:t>（未携带样品或样品不符合磋商文件要求的不计分。）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976" w:type="dxa"/>
            <w:vMerge w:val="continue"/>
            <w:vAlign w:val="center"/>
          </w:tcPr>
          <w:p>
            <w:pPr>
              <w:keepNext w:val="0"/>
              <w:keepLines w:val="0"/>
              <w:pageBreakBefore w:val="0"/>
              <w:widowControl/>
              <w:overflowPunct/>
              <w:topLinePunct w:val="0"/>
              <w:bidi w:val="0"/>
              <w:spacing w:line="360" w:lineRule="auto"/>
              <w:jc w:val="center"/>
              <w:textAlignment w:val="auto"/>
              <w:rPr>
                <w:rFonts w:ascii="宋体" w:hAnsi="宋体" w:cs="Arial"/>
                <w:bCs/>
                <w:kern w:val="0"/>
                <w:sz w:val="24"/>
              </w:rPr>
            </w:pPr>
          </w:p>
        </w:tc>
        <w:tc>
          <w:tcPr>
            <w:tcW w:w="217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overflowPunct/>
              <w:topLinePunct w:val="0"/>
              <w:bidi w:val="0"/>
              <w:spacing w:line="360" w:lineRule="auto"/>
              <w:jc w:val="center"/>
              <w:textAlignment w:val="auto"/>
              <w:rPr>
                <w:rFonts w:ascii="宋体" w:hAnsi="宋体" w:cs="Arial"/>
                <w:bCs/>
                <w:kern w:val="0"/>
                <w:sz w:val="24"/>
              </w:rPr>
            </w:pPr>
            <w:r>
              <w:rPr>
                <w:rFonts w:hint="eastAsia" w:ascii="宋体" w:hAnsi="宋体" w:cs="Arial"/>
                <w:bCs/>
                <w:kern w:val="0"/>
                <w:sz w:val="24"/>
              </w:rPr>
              <w:t>企业资信</w:t>
            </w:r>
          </w:p>
          <w:p>
            <w:pPr>
              <w:keepNext w:val="0"/>
              <w:keepLines w:val="0"/>
              <w:pageBreakBefore w:val="0"/>
              <w:overflowPunct/>
              <w:topLinePunct w:val="0"/>
              <w:bidi w:val="0"/>
              <w:spacing w:line="360" w:lineRule="auto"/>
              <w:jc w:val="center"/>
              <w:textAlignment w:val="auto"/>
              <w:rPr>
                <w:rFonts w:ascii="宋体" w:hAnsi="宋体" w:cs="Arial"/>
                <w:bCs/>
                <w:kern w:val="0"/>
                <w:sz w:val="24"/>
              </w:rPr>
            </w:pPr>
            <w:r>
              <w:rPr>
                <w:rFonts w:hint="eastAsia" w:ascii="宋体" w:hAnsi="宋体" w:cs="Arial"/>
                <w:bCs/>
                <w:kern w:val="0"/>
                <w:sz w:val="24"/>
              </w:rPr>
              <w:t>（5</w:t>
            </w:r>
            <w:r>
              <w:rPr>
                <w:rFonts w:ascii="宋体" w:hAnsi="宋体" w:cs="Arial"/>
                <w:bCs/>
                <w:kern w:val="0"/>
                <w:sz w:val="24"/>
              </w:rPr>
              <w:t>%</w:t>
            </w:r>
            <w:r>
              <w:rPr>
                <w:rFonts w:hint="eastAsia" w:ascii="宋体" w:hAnsi="宋体" w:cs="Arial"/>
                <w:bCs/>
                <w:kern w:val="0"/>
                <w:sz w:val="24"/>
              </w:rPr>
              <w:t>）</w:t>
            </w:r>
          </w:p>
        </w:tc>
        <w:tc>
          <w:tcPr>
            <w:tcW w:w="6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overflowPunct/>
              <w:topLinePunct w:val="0"/>
              <w:bidi w:val="0"/>
              <w:spacing w:line="360" w:lineRule="auto"/>
              <w:jc w:val="center"/>
              <w:textAlignment w:val="auto"/>
              <w:rPr>
                <w:rFonts w:ascii="宋体" w:hAnsi="宋体" w:cs="Arial"/>
                <w:sz w:val="24"/>
              </w:rPr>
            </w:pPr>
            <w:r>
              <w:rPr>
                <w:rFonts w:hint="eastAsia" w:ascii="宋体" w:hAnsi="宋体" w:cs="Arial"/>
                <w:sz w:val="24"/>
              </w:rPr>
              <w:t>5</w:t>
            </w:r>
          </w:p>
        </w:tc>
        <w:tc>
          <w:tcPr>
            <w:tcW w:w="5915"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overflowPunct/>
              <w:topLinePunct w:val="0"/>
              <w:bidi w:val="0"/>
              <w:spacing w:beforeLines="10" w:after="30" w:line="360" w:lineRule="auto"/>
              <w:textAlignment w:val="auto"/>
              <w:rPr>
                <w:rFonts w:ascii="宋体" w:hAnsi="宋体"/>
                <w:bCs/>
                <w:szCs w:val="21"/>
              </w:rPr>
            </w:pPr>
            <w:r>
              <w:rPr>
                <w:rFonts w:hint="eastAsia" w:ascii="宋体" w:hAnsi="宋体"/>
                <w:bCs/>
                <w:szCs w:val="21"/>
              </w:rPr>
              <w:t>1、投标人具有由国家认证认可监督管理部门批准设立的认证机构颁发并在有效期内的证书，每提供一个得1分，最高得3分。</w:t>
            </w:r>
          </w:p>
          <w:p>
            <w:pPr>
              <w:pStyle w:val="15"/>
              <w:keepNext w:val="0"/>
              <w:keepLines w:val="0"/>
              <w:pageBreakBefore w:val="0"/>
              <w:numPr>
                <w:ilvl w:val="0"/>
                <w:numId w:val="1"/>
              </w:numPr>
              <w:overflowPunct/>
              <w:topLinePunct w:val="0"/>
              <w:bidi w:val="0"/>
              <w:spacing w:beforeLines="10" w:after="30" w:line="360" w:lineRule="auto"/>
              <w:ind w:left="257" w:hanging="257" w:firstLineChars="0"/>
              <w:textAlignment w:val="auto"/>
              <w:rPr>
                <w:rFonts w:ascii="宋体" w:hAnsi="宋体"/>
                <w:bCs/>
                <w:szCs w:val="21"/>
              </w:rPr>
            </w:pPr>
            <w:r>
              <w:rPr>
                <w:rFonts w:hint="eastAsia" w:ascii="宋体" w:hAnsi="宋体"/>
                <w:bCs/>
                <w:szCs w:val="21"/>
              </w:rPr>
              <w:t>质量管理体系认证证书</w:t>
            </w:r>
          </w:p>
          <w:p>
            <w:pPr>
              <w:pStyle w:val="15"/>
              <w:keepNext w:val="0"/>
              <w:keepLines w:val="0"/>
              <w:pageBreakBefore w:val="0"/>
              <w:numPr>
                <w:ilvl w:val="0"/>
                <w:numId w:val="1"/>
              </w:numPr>
              <w:overflowPunct/>
              <w:topLinePunct w:val="0"/>
              <w:bidi w:val="0"/>
              <w:spacing w:beforeLines="10" w:after="30" w:line="360" w:lineRule="auto"/>
              <w:ind w:left="257" w:hanging="257" w:firstLineChars="0"/>
              <w:textAlignment w:val="auto"/>
              <w:rPr>
                <w:rFonts w:ascii="宋体" w:hAnsi="宋体"/>
                <w:bCs/>
                <w:szCs w:val="21"/>
              </w:rPr>
            </w:pPr>
            <w:r>
              <w:rPr>
                <w:rFonts w:hint="eastAsia" w:ascii="宋体" w:hAnsi="宋体"/>
                <w:bCs/>
                <w:szCs w:val="21"/>
              </w:rPr>
              <w:t>环境管理体系认证证书</w:t>
            </w:r>
          </w:p>
          <w:p>
            <w:pPr>
              <w:pStyle w:val="15"/>
              <w:keepNext w:val="0"/>
              <w:keepLines w:val="0"/>
              <w:pageBreakBefore w:val="0"/>
              <w:numPr>
                <w:ilvl w:val="0"/>
                <w:numId w:val="1"/>
              </w:numPr>
              <w:overflowPunct/>
              <w:topLinePunct w:val="0"/>
              <w:bidi w:val="0"/>
              <w:spacing w:beforeLines="10" w:after="30" w:line="360" w:lineRule="auto"/>
              <w:ind w:left="257" w:hanging="257" w:firstLineChars="0"/>
              <w:textAlignment w:val="auto"/>
              <w:rPr>
                <w:rFonts w:ascii="宋体" w:hAnsi="宋体"/>
                <w:bCs/>
                <w:szCs w:val="21"/>
              </w:rPr>
            </w:pPr>
            <w:r>
              <w:rPr>
                <w:rFonts w:hint="eastAsia" w:ascii="宋体" w:hAnsi="宋体"/>
                <w:bCs/>
                <w:szCs w:val="21"/>
              </w:rPr>
              <w:t>职业健康安全管理体系认证证书</w:t>
            </w:r>
          </w:p>
          <w:p>
            <w:pPr>
              <w:keepNext w:val="0"/>
              <w:keepLines w:val="0"/>
              <w:pageBreakBefore w:val="0"/>
              <w:widowControl/>
              <w:overflowPunct/>
              <w:topLinePunct w:val="0"/>
              <w:bidi w:val="0"/>
              <w:spacing w:line="360" w:lineRule="auto"/>
              <w:jc w:val="left"/>
              <w:textAlignment w:val="auto"/>
              <w:rPr>
                <w:rFonts w:ascii="宋体" w:hAnsi="宋体"/>
                <w:b/>
                <w:bCs/>
                <w:szCs w:val="21"/>
              </w:rPr>
            </w:pPr>
            <w:r>
              <w:rPr>
                <w:rFonts w:hint="eastAsia" w:ascii="宋体" w:hAnsi="宋体"/>
                <w:b/>
                <w:bCs/>
                <w:szCs w:val="21"/>
              </w:rPr>
              <w:t>注：须提供相关证明材料复印件加盖投标人公章，不提供不得分。</w:t>
            </w:r>
          </w:p>
          <w:p>
            <w:pPr>
              <w:keepNext w:val="0"/>
              <w:keepLines w:val="0"/>
              <w:pageBreakBefore w:val="0"/>
              <w:overflowPunct/>
              <w:topLinePunct w:val="0"/>
              <w:bidi w:val="0"/>
              <w:spacing w:beforeLines="10" w:after="30" w:line="360" w:lineRule="auto"/>
              <w:textAlignment w:val="auto"/>
              <w:rPr>
                <w:rFonts w:ascii="宋体" w:hAnsi="宋体" w:cs="宋体"/>
                <w:kern w:val="0"/>
                <w:lang w:val="zh-TW"/>
              </w:rPr>
            </w:pPr>
            <w:r>
              <w:rPr>
                <w:rFonts w:hint="eastAsia" w:ascii="宋体" w:hAnsi="宋体" w:cs="宋体"/>
                <w:kern w:val="0"/>
              </w:rPr>
              <w:t>2、投标人获得过国家工商行政管理局颁发的守合同重信用证书，得2分；</w:t>
            </w:r>
            <w:r>
              <w:rPr>
                <w:rFonts w:hint="eastAsia" w:ascii="宋体" w:hAnsi="宋体" w:cs="宋体"/>
                <w:kern w:val="0"/>
                <w:lang w:val="zh-TW"/>
              </w:rPr>
              <w:t>。</w:t>
            </w:r>
          </w:p>
          <w:p>
            <w:pPr>
              <w:keepNext w:val="0"/>
              <w:keepLines w:val="0"/>
              <w:pageBreakBefore w:val="0"/>
              <w:widowControl/>
              <w:overflowPunct/>
              <w:topLinePunct w:val="0"/>
              <w:bidi w:val="0"/>
              <w:spacing w:line="360" w:lineRule="auto"/>
              <w:jc w:val="left"/>
              <w:textAlignment w:val="auto"/>
              <w:rPr>
                <w:rFonts w:ascii="宋体" w:hAnsi="宋体" w:cs="Arial"/>
                <w:sz w:val="24"/>
              </w:rPr>
            </w:pPr>
            <w:r>
              <w:rPr>
                <w:rFonts w:hint="eastAsia" w:ascii="宋体" w:hAnsi="宋体" w:cs="宋体"/>
                <w:b/>
                <w:kern w:val="0"/>
                <w:lang w:val="zh-TW"/>
              </w:rPr>
              <w:t>注：</w:t>
            </w:r>
            <w:r>
              <w:rPr>
                <w:rFonts w:hint="eastAsia" w:ascii="宋体" w:hAnsi="宋体"/>
                <w:b/>
                <w:bCs/>
                <w:szCs w:val="21"/>
              </w:rPr>
              <w:t>须提供相关证明材料复印件加盖投标人公章，不提供不得分。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2" w:hRule="atLeast"/>
        </w:trPr>
        <w:tc>
          <w:tcPr>
            <w:tcW w:w="976" w:type="dxa"/>
            <w:vMerge w:val="continue"/>
            <w:vAlign w:val="center"/>
          </w:tcPr>
          <w:p>
            <w:pPr>
              <w:keepNext w:val="0"/>
              <w:keepLines w:val="0"/>
              <w:pageBreakBefore w:val="0"/>
              <w:widowControl/>
              <w:overflowPunct/>
              <w:topLinePunct w:val="0"/>
              <w:bidi w:val="0"/>
              <w:spacing w:line="360" w:lineRule="auto"/>
              <w:jc w:val="center"/>
              <w:textAlignment w:val="auto"/>
              <w:rPr>
                <w:rFonts w:ascii="宋体" w:hAnsi="宋体" w:cs="Arial"/>
                <w:bCs/>
                <w:kern w:val="0"/>
                <w:sz w:val="24"/>
              </w:rPr>
            </w:pPr>
          </w:p>
        </w:tc>
        <w:tc>
          <w:tcPr>
            <w:tcW w:w="217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overflowPunct/>
              <w:topLinePunct w:val="0"/>
              <w:bidi w:val="0"/>
              <w:spacing w:line="360" w:lineRule="auto"/>
              <w:jc w:val="center"/>
              <w:textAlignment w:val="auto"/>
              <w:rPr>
                <w:rFonts w:ascii="宋体" w:hAnsi="宋体" w:cs="Arial"/>
                <w:bCs/>
                <w:kern w:val="0"/>
                <w:sz w:val="24"/>
              </w:rPr>
            </w:pPr>
            <w:r>
              <w:rPr>
                <w:rFonts w:hint="eastAsia" w:ascii="宋体" w:hAnsi="宋体" w:cs="Arial"/>
                <w:bCs/>
                <w:kern w:val="0"/>
                <w:sz w:val="24"/>
              </w:rPr>
              <w:t>售后服务</w:t>
            </w:r>
          </w:p>
          <w:p>
            <w:pPr>
              <w:keepNext w:val="0"/>
              <w:keepLines w:val="0"/>
              <w:pageBreakBefore w:val="0"/>
              <w:overflowPunct/>
              <w:topLinePunct w:val="0"/>
              <w:bidi w:val="0"/>
              <w:spacing w:line="360" w:lineRule="auto"/>
              <w:jc w:val="center"/>
              <w:textAlignment w:val="auto"/>
              <w:rPr>
                <w:rFonts w:ascii="宋体" w:hAnsi="宋体" w:cs="Arial"/>
                <w:bCs/>
                <w:kern w:val="0"/>
                <w:sz w:val="24"/>
              </w:rPr>
            </w:pPr>
            <w:r>
              <w:rPr>
                <w:rFonts w:hint="eastAsia" w:ascii="宋体" w:hAnsi="宋体" w:cs="Arial"/>
                <w:bCs/>
                <w:kern w:val="0"/>
                <w:sz w:val="24"/>
              </w:rPr>
              <w:t>（10</w:t>
            </w:r>
            <w:r>
              <w:rPr>
                <w:rFonts w:ascii="宋体" w:hAnsi="宋体" w:cs="Arial"/>
                <w:bCs/>
                <w:kern w:val="0"/>
                <w:sz w:val="24"/>
              </w:rPr>
              <w:t>%</w:t>
            </w:r>
            <w:r>
              <w:rPr>
                <w:rFonts w:hint="eastAsia" w:ascii="宋体" w:hAnsi="宋体" w:cs="Arial"/>
                <w:bCs/>
                <w:kern w:val="0"/>
                <w:sz w:val="24"/>
              </w:rPr>
              <w:t>）</w:t>
            </w:r>
          </w:p>
        </w:tc>
        <w:tc>
          <w:tcPr>
            <w:tcW w:w="6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overflowPunct/>
              <w:topLinePunct w:val="0"/>
              <w:bidi w:val="0"/>
              <w:spacing w:line="360" w:lineRule="auto"/>
              <w:jc w:val="center"/>
              <w:textAlignment w:val="auto"/>
              <w:rPr>
                <w:rFonts w:ascii="宋体" w:hAnsi="宋体" w:cs="Arial"/>
                <w:sz w:val="24"/>
              </w:rPr>
            </w:pPr>
            <w:r>
              <w:rPr>
                <w:rFonts w:hint="eastAsia" w:ascii="宋体" w:hAnsi="宋体" w:cs="Arial"/>
                <w:sz w:val="24"/>
              </w:rPr>
              <w:t>10</w:t>
            </w:r>
          </w:p>
        </w:tc>
        <w:tc>
          <w:tcPr>
            <w:tcW w:w="5915"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overflowPunct/>
              <w:topLinePunct w:val="0"/>
              <w:bidi w:val="0"/>
              <w:spacing w:beforeLines="10" w:after="30" w:line="360" w:lineRule="auto"/>
              <w:textAlignment w:val="auto"/>
              <w:rPr>
                <w:rFonts w:hint="eastAsia" w:ascii="宋体" w:hAnsi="宋体"/>
                <w:bCs/>
                <w:szCs w:val="21"/>
              </w:rPr>
            </w:pPr>
            <w:r>
              <w:rPr>
                <w:rFonts w:hint="eastAsia" w:ascii="宋体" w:hAnsi="宋体"/>
                <w:bCs/>
                <w:szCs w:val="21"/>
              </w:rPr>
              <w:t>详细阐述对本项目售后服务保障方案，包括不限于售后服务方案，售后服务流程、质量保障等，满分10分。</w:t>
            </w:r>
          </w:p>
          <w:p>
            <w:pPr>
              <w:keepNext w:val="0"/>
              <w:keepLines w:val="0"/>
              <w:pageBreakBefore w:val="0"/>
              <w:overflowPunct/>
              <w:topLinePunct w:val="0"/>
              <w:bidi w:val="0"/>
              <w:spacing w:beforeLines="10" w:after="30" w:line="360" w:lineRule="auto"/>
              <w:textAlignment w:val="auto"/>
              <w:rPr>
                <w:rFonts w:hint="eastAsia" w:ascii="宋体" w:hAnsi="宋体"/>
                <w:bCs/>
                <w:szCs w:val="21"/>
              </w:rPr>
            </w:pPr>
            <w:r>
              <w:rPr>
                <w:rFonts w:hint="eastAsia" w:ascii="宋体" w:hAnsi="宋体"/>
                <w:bCs/>
                <w:szCs w:val="21"/>
              </w:rPr>
              <w:t>1、有完整的售后服务流程，提供合理的质量保障措施，得10分；</w:t>
            </w:r>
          </w:p>
          <w:p>
            <w:pPr>
              <w:keepNext w:val="0"/>
              <w:keepLines w:val="0"/>
              <w:pageBreakBefore w:val="0"/>
              <w:overflowPunct/>
              <w:topLinePunct w:val="0"/>
              <w:bidi w:val="0"/>
              <w:spacing w:beforeLines="10" w:after="30" w:line="360" w:lineRule="auto"/>
              <w:textAlignment w:val="auto"/>
              <w:rPr>
                <w:rFonts w:hint="eastAsia" w:ascii="宋体" w:hAnsi="宋体"/>
                <w:bCs/>
                <w:szCs w:val="21"/>
              </w:rPr>
            </w:pPr>
            <w:r>
              <w:rPr>
                <w:rFonts w:hint="eastAsia" w:ascii="宋体" w:hAnsi="宋体"/>
                <w:bCs/>
                <w:szCs w:val="21"/>
              </w:rPr>
              <w:t>2、售后服务流程基本完整、质量保障措施相对合理，符合基本售后服务要求的，得5分；</w:t>
            </w:r>
          </w:p>
          <w:p>
            <w:pPr>
              <w:keepNext w:val="0"/>
              <w:keepLines w:val="0"/>
              <w:pageBreakBefore w:val="0"/>
              <w:overflowPunct/>
              <w:topLinePunct w:val="0"/>
              <w:bidi w:val="0"/>
              <w:spacing w:beforeLines="10" w:after="30" w:line="360" w:lineRule="auto"/>
              <w:textAlignment w:val="auto"/>
              <w:rPr>
                <w:rFonts w:hint="eastAsia" w:ascii="宋体" w:hAnsi="宋体"/>
                <w:bCs/>
                <w:szCs w:val="21"/>
              </w:rPr>
            </w:pPr>
            <w:r>
              <w:rPr>
                <w:rFonts w:hint="eastAsia" w:ascii="宋体" w:hAnsi="宋体"/>
                <w:bCs/>
                <w:szCs w:val="21"/>
              </w:rPr>
              <w:t>3、售后服务流程不完整，质量保障措施不合理，方案较为简单，对售后服务的重点、难点工作分析不到位的，得2分；</w:t>
            </w:r>
          </w:p>
          <w:p>
            <w:pPr>
              <w:keepNext w:val="0"/>
              <w:keepLines w:val="0"/>
              <w:pageBreakBefore w:val="0"/>
              <w:overflowPunct/>
              <w:topLinePunct w:val="0"/>
              <w:bidi w:val="0"/>
              <w:spacing w:beforeLines="10" w:after="30" w:line="360" w:lineRule="auto"/>
              <w:textAlignment w:val="auto"/>
              <w:rPr>
                <w:rFonts w:hint="eastAsia" w:ascii="宋体" w:hAnsi="宋体"/>
                <w:bCs/>
                <w:szCs w:val="21"/>
              </w:rPr>
            </w:pPr>
            <w:r>
              <w:rPr>
                <w:rFonts w:hint="eastAsia" w:ascii="宋体" w:hAnsi="宋体"/>
                <w:bCs/>
                <w:szCs w:val="21"/>
              </w:rPr>
              <w:t>4、未按要求阐述售后服务方案、对售后服务的重点、难点工作理解有重大偏差的，不得分。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2" w:hRule="atLeast"/>
        </w:trPr>
        <w:tc>
          <w:tcPr>
            <w:tcW w:w="976" w:type="dxa"/>
            <w:vMerge w:val="continue"/>
            <w:vAlign w:val="center"/>
          </w:tcPr>
          <w:p>
            <w:pPr>
              <w:keepNext w:val="0"/>
              <w:keepLines w:val="0"/>
              <w:pageBreakBefore w:val="0"/>
              <w:widowControl/>
              <w:overflowPunct/>
              <w:topLinePunct w:val="0"/>
              <w:bidi w:val="0"/>
              <w:spacing w:line="360" w:lineRule="auto"/>
              <w:jc w:val="center"/>
              <w:textAlignment w:val="auto"/>
              <w:rPr>
                <w:rFonts w:ascii="宋体" w:hAnsi="宋体" w:cs="Arial"/>
                <w:bCs/>
                <w:kern w:val="0"/>
                <w:sz w:val="24"/>
              </w:rPr>
            </w:pPr>
          </w:p>
        </w:tc>
        <w:tc>
          <w:tcPr>
            <w:tcW w:w="217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overflowPunct/>
              <w:topLinePunct w:val="0"/>
              <w:bidi w:val="0"/>
              <w:spacing w:line="360" w:lineRule="auto"/>
              <w:jc w:val="center"/>
              <w:textAlignment w:val="auto"/>
              <w:rPr>
                <w:rFonts w:ascii="宋体" w:hAnsi="宋体" w:cs="Arial"/>
                <w:bCs/>
                <w:kern w:val="0"/>
                <w:sz w:val="24"/>
              </w:rPr>
            </w:pPr>
            <w:r>
              <w:rPr>
                <w:rFonts w:hint="eastAsia" w:ascii="宋体" w:hAnsi="宋体" w:cs="Arial"/>
                <w:bCs/>
                <w:kern w:val="0"/>
                <w:sz w:val="24"/>
              </w:rPr>
              <w:t>类似业绩</w:t>
            </w:r>
          </w:p>
          <w:p>
            <w:pPr>
              <w:keepNext w:val="0"/>
              <w:keepLines w:val="0"/>
              <w:pageBreakBefore w:val="0"/>
              <w:overflowPunct/>
              <w:topLinePunct w:val="0"/>
              <w:bidi w:val="0"/>
              <w:spacing w:line="360" w:lineRule="auto"/>
              <w:jc w:val="center"/>
              <w:textAlignment w:val="auto"/>
              <w:rPr>
                <w:rFonts w:ascii="宋体" w:hAnsi="宋体" w:cs="Arial"/>
                <w:bCs/>
                <w:kern w:val="0"/>
                <w:sz w:val="24"/>
              </w:rPr>
            </w:pPr>
            <w:r>
              <w:rPr>
                <w:rFonts w:hint="eastAsia" w:ascii="宋体" w:hAnsi="宋体" w:cs="Arial"/>
                <w:bCs/>
                <w:kern w:val="0"/>
                <w:sz w:val="24"/>
              </w:rPr>
              <w:t>（5</w:t>
            </w:r>
            <w:r>
              <w:rPr>
                <w:rFonts w:ascii="宋体" w:hAnsi="宋体" w:cs="Arial"/>
                <w:bCs/>
                <w:kern w:val="0"/>
                <w:sz w:val="24"/>
              </w:rPr>
              <w:t>%</w:t>
            </w:r>
            <w:r>
              <w:rPr>
                <w:rFonts w:hint="eastAsia" w:ascii="宋体" w:hAnsi="宋体" w:cs="Arial"/>
                <w:bCs/>
                <w:kern w:val="0"/>
                <w:sz w:val="24"/>
              </w:rPr>
              <w:t>）</w:t>
            </w:r>
          </w:p>
        </w:tc>
        <w:tc>
          <w:tcPr>
            <w:tcW w:w="6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overflowPunct/>
              <w:topLinePunct w:val="0"/>
              <w:bidi w:val="0"/>
              <w:spacing w:line="360" w:lineRule="auto"/>
              <w:jc w:val="center"/>
              <w:textAlignment w:val="auto"/>
              <w:rPr>
                <w:rFonts w:ascii="宋体" w:hAnsi="宋体" w:cs="Arial"/>
                <w:sz w:val="24"/>
              </w:rPr>
            </w:pPr>
            <w:r>
              <w:rPr>
                <w:rFonts w:hint="eastAsia" w:ascii="宋体" w:hAnsi="宋体" w:cs="Arial"/>
                <w:sz w:val="24"/>
              </w:rPr>
              <w:t>5</w:t>
            </w:r>
          </w:p>
        </w:tc>
        <w:tc>
          <w:tcPr>
            <w:tcW w:w="5915"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overflowPunct/>
              <w:topLinePunct w:val="0"/>
              <w:bidi w:val="0"/>
              <w:spacing w:beforeLines="10" w:after="30" w:line="360" w:lineRule="auto"/>
              <w:textAlignment w:val="auto"/>
              <w:rPr>
                <w:rFonts w:hint="eastAsia" w:ascii="宋体" w:hAnsi="宋体"/>
                <w:bCs/>
                <w:szCs w:val="21"/>
              </w:rPr>
            </w:pPr>
            <w:r>
              <w:rPr>
                <w:rFonts w:hint="eastAsia" w:ascii="宋体" w:hAnsi="宋体"/>
                <w:bCs/>
                <w:szCs w:val="21"/>
              </w:rPr>
              <w:t>提供近</w:t>
            </w:r>
            <w:r>
              <w:rPr>
                <w:rFonts w:hint="eastAsia" w:ascii="宋体" w:hAnsi="宋体"/>
                <w:bCs/>
                <w:szCs w:val="21"/>
                <w:lang w:val="en-US" w:eastAsia="zh-CN"/>
              </w:rPr>
              <w:t>几年</w:t>
            </w:r>
            <w:r>
              <w:rPr>
                <w:rFonts w:hint="eastAsia" w:ascii="宋体" w:hAnsi="宋体"/>
                <w:bCs/>
                <w:szCs w:val="21"/>
              </w:rPr>
              <w:t>内业绩。每提供1份相同产品合同复印件得1分，没有不得分，本项满分5分。</w:t>
            </w:r>
          </w:p>
        </w:tc>
      </w:tr>
    </w:tbl>
    <w:p>
      <w:pPr>
        <w:keepNext w:val="0"/>
        <w:keepLines w:val="0"/>
        <w:pageBreakBefore w:val="0"/>
        <w:overflowPunct/>
        <w:topLinePunct w:val="0"/>
        <w:bidi w:val="0"/>
        <w:spacing w:line="360" w:lineRule="auto"/>
        <w:textAlignment w:val="auto"/>
      </w:pPr>
    </w:p>
    <w:p>
      <w:pPr>
        <w:keepNext w:val="0"/>
        <w:keepLines w:val="0"/>
        <w:pageBreakBefore w:val="0"/>
        <w:overflowPunct/>
        <w:topLinePunct w:val="0"/>
        <w:bidi w:val="0"/>
        <w:adjustRightInd w:val="0"/>
        <w:snapToGrid w:val="0"/>
        <w:spacing w:line="360" w:lineRule="auto"/>
        <w:jc w:val="left"/>
        <w:textAlignment w:val="auto"/>
        <w:rPr>
          <w:rFonts w:hint="eastAsia" w:ascii="宋体" w:hAnsi="宋体" w:cs="宋体"/>
          <w:b/>
          <w:bCs/>
          <w:kern w:val="0"/>
          <w:sz w:val="28"/>
          <w:szCs w:val="28"/>
        </w:rPr>
      </w:pPr>
      <w:r>
        <w:rPr>
          <w:rFonts w:hint="eastAsia" w:ascii="宋体" w:hAnsi="宋体" w:cs="宋体"/>
          <w:b/>
          <w:bCs/>
          <w:kern w:val="0"/>
          <w:sz w:val="28"/>
          <w:szCs w:val="28"/>
        </w:rPr>
        <w:t>七．报名提交资料要求：</w:t>
      </w:r>
    </w:p>
    <w:p>
      <w:pPr>
        <w:keepNext w:val="0"/>
        <w:keepLines w:val="0"/>
        <w:pageBreakBefore w:val="0"/>
        <w:widowControl/>
        <w:overflowPunct/>
        <w:topLinePunct w:val="0"/>
        <w:bidi w:val="0"/>
        <w:spacing w:line="360" w:lineRule="auto"/>
        <w:ind w:hanging="13"/>
        <w:textAlignment w:val="auto"/>
        <w:rPr>
          <w:rFonts w:ascii="宋体" w:hAnsi="宋体" w:cs="宋体"/>
          <w:kern w:val="0"/>
          <w:sz w:val="28"/>
          <w:szCs w:val="28"/>
        </w:rPr>
      </w:pPr>
      <w:r>
        <w:rPr>
          <w:rFonts w:hint="eastAsia" w:ascii="宋体" w:hAnsi="宋体" w:cs="宋体"/>
          <w:kern w:val="0"/>
          <w:sz w:val="28"/>
          <w:szCs w:val="28"/>
        </w:rPr>
        <w:t>（一）营业执照（加盖公章）和税务登记证、组织机构代码证（查验原件，副本复印件，同时加盖公章）；三证合一的只需提供营业执照复印件（加盖公章）；</w:t>
      </w:r>
    </w:p>
    <w:p>
      <w:pPr>
        <w:keepNext w:val="0"/>
        <w:keepLines w:val="0"/>
        <w:pageBreakBefore w:val="0"/>
        <w:widowControl/>
        <w:overflowPunct/>
        <w:topLinePunct w:val="0"/>
        <w:bidi w:val="0"/>
        <w:spacing w:line="360" w:lineRule="auto"/>
        <w:ind w:hanging="13"/>
        <w:textAlignment w:val="auto"/>
        <w:rPr>
          <w:rFonts w:ascii="宋体" w:hAnsi="宋体" w:cs="宋体"/>
          <w:kern w:val="0"/>
          <w:sz w:val="28"/>
          <w:szCs w:val="28"/>
        </w:rPr>
      </w:pPr>
      <w:r>
        <w:rPr>
          <w:rFonts w:hint="eastAsia" w:ascii="宋体" w:hAnsi="宋体" w:cs="宋体"/>
          <w:kern w:val="0"/>
          <w:sz w:val="28"/>
          <w:szCs w:val="28"/>
        </w:rPr>
        <w:t>（二）法定代表人授权书（非法定代表人签字时必须有）及代理人身份证复印件；</w:t>
      </w:r>
    </w:p>
    <w:p>
      <w:pPr>
        <w:pStyle w:val="3"/>
        <w:keepNext w:val="0"/>
        <w:keepLines w:val="0"/>
        <w:pageBreakBefore w:val="0"/>
        <w:overflowPunct/>
        <w:topLinePunct w:val="0"/>
        <w:bidi w:val="0"/>
        <w:spacing w:line="360" w:lineRule="auto"/>
        <w:textAlignment w:val="auto"/>
        <w:rPr>
          <w:sz w:val="28"/>
          <w:szCs w:val="28"/>
        </w:rPr>
      </w:pPr>
      <w:r>
        <w:rPr>
          <w:rFonts w:hint="eastAsia" w:ascii="宋体" w:hAnsi="宋体" w:cs="宋体"/>
          <w:kern w:val="0"/>
          <w:sz w:val="28"/>
          <w:szCs w:val="28"/>
        </w:rPr>
        <w:t>（三）报名时提供相应产品的样品，中标企业样品作为后期供货质量对比，不予退还，未中标企业样品予以退还。</w:t>
      </w:r>
    </w:p>
    <w:p>
      <w:pPr>
        <w:keepNext w:val="0"/>
        <w:keepLines w:val="0"/>
        <w:pageBreakBefore w:val="0"/>
        <w:widowControl/>
        <w:overflowPunct/>
        <w:topLinePunct w:val="0"/>
        <w:bidi w:val="0"/>
        <w:spacing w:line="360" w:lineRule="auto"/>
        <w:textAlignment w:val="auto"/>
        <w:rPr>
          <w:rFonts w:ascii="宋体" w:hAnsi="宋体" w:cs="宋体"/>
          <w:kern w:val="0"/>
          <w:sz w:val="28"/>
          <w:szCs w:val="28"/>
        </w:rPr>
      </w:pPr>
      <w:r>
        <w:rPr>
          <w:rFonts w:hint="eastAsia" w:ascii="宋体" w:hAnsi="宋体" w:cs="宋体"/>
          <w:kern w:val="0"/>
          <w:sz w:val="28"/>
          <w:szCs w:val="28"/>
        </w:rPr>
        <w:t>（四）本次招标产品布类面料近三年年度检测报告原件3份（报名查验原件后，留复印件）。</w:t>
      </w:r>
    </w:p>
    <w:p>
      <w:pPr>
        <w:pStyle w:val="3"/>
        <w:keepNext w:val="0"/>
        <w:keepLines w:val="0"/>
        <w:pageBreakBefore w:val="0"/>
        <w:numPr>
          <w:ilvl w:val="0"/>
          <w:numId w:val="2"/>
        </w:numPr>
        <w:overflowPunct/>
        <w:topLinePunct w:val="0"/>
        <w:bidi w:val="0"/>
        <w:spacing w:line="360" w:lineRule="auto"/>
        <w:ind w:left="0"/>
        <w:jc w:val="left"/>
        <w:textAlignment w:val="auto"/>
        <w:rPr>
          <w:rFonts w:ascii="宋体" w:hAnsi="宋体" w:cs="宋体"/>
          <w:kern w:val="0"/>
          <w:sz w:val="28"/>
          <w:szCs w:val="28"/>
        </w:rPr>
      </w:pPr>
      <w:r>
        <w:rPr>
          <w:rFonts w:hint="eastAsia" w:ascii="宋体" w:hAnsi="宋体" w:cs="宋体"/>
          <w:kern w:val="0"/>
          <w:sz w:val="28"/>
          <w:szCs w:val="28"/>
        </w:rPr>
        <w:t>报名提交资料，资料不齐的不接受报名，查验原件留复印件。</w:t>
      </w:r>
    </w:p>
    <w:p>
      <w:pPr>
        <w:pStyle w:val="3"/>
        <w:keepNext w:val="0"/>
        <w:keepLines w:val="0"/>
        <w:pageBreakBefore w:val="0"/>
        <w:numPr>
          <w:ilvl w:val="0"/>
          <w:numId w:val="2"/>
        </w:numPr>
        <w:overflowPunct/>
        <w:topLinePunct w:val="0"/>
        <w:bidi w:val="0"/>
        <w:spacing w:line="360" w:lineRule="auto"/>
        <w:ind w:left="0"/>
        <w:jc w:val="left"/>
        <w:textAlignment w:val="auto"/>
        <w:rPr>
          <w:rFonts w:ascii="宋体" w:hAnsi="宋体" w:cs="宋体"/>
          <w:kern w:val="0"/>
          <w:sz w:val="28"/>
          <w:szCs w:val="28"/>
        </w:rPr>
      </w:pPr>
      <w:r>
        <w:rPr>
          <w:rFonts w:hint="eastAsia" w:ascii="宋体" w:hAnsi="宋体" w:cs="宋体"/>
          <w:kern w:val="0"/>
          <w:sz w:val="28"/>
          <w:szCs w:val="28"/>
        </w:rPr>
        <w:t>因疫情影响，已经将投标资料要求、评审方法和评分标准进行公告，报名时提交相关资料，同时提交投标资料。</w:t>
      </w:r>
    </w:p>
    <w:p>
      <w:pPr>
        <w:keepNext w:val="0"/>
        <w:keepLines w:val="0"/>
        <w:pageBreakBefore w:val="0"/>
        <w:overflowPunct/>
        <w:topLinePunct w:val="0"/>
        <w:bidi w:val="0"/>
        <w:spacing w:line="360" w:lineRule="auto"/>
        <w:textAlignment w:val="auto"/>
      </w:pPr>
    </w:p>
    <w:p>
      <w:pPr>
        <w:keepNext w:val="0"/>
        <w:keepLines w:val="0"/>
        <w:pageBreakBefore w:val="0"/>
        <w:overflowPunct/>
        <w:topLinePunct w:val="0"/>
        <w:bidi w:val="0"/>
        <w:adjustRightInd w:val="0"/>
        <w:snapToGrid w:val="0"/>
        <w:spacing w:line="360" w:lineRule="auto"/>
        <w:jc w:val="left"/>
        <w:textAlignment w:val="auto"/>
        <w:rPr>
          <w:rFonts w:hint="eastAsia" w:ascii="宋体" w:hAnsi="宋体" w:cs="宋体"/>
          <w:b/>
          <w:bCs/>
          <w:kern w:val="0"/>
          <w:sz w:val="28"/>
          <w:szCs w:val="28"/>
        </w:rPr>
      </w:pPr>
      <w:r>
        <w:rPr>
          <w:rFonts w:hint="eastAsia" w:ascii="宋体" w:hAnsi="宋体" w:cs="宋体"/>
          <w:b/>
          <w:bCs/>
          <w:kern w:val="0"/>
          <w:sz w:val="28"/>
          <w:szCs w:val="28"/>
        </w:rPr>
        <w:t>八．投标资料要求</w:t>
      </w:r>
    </w:p>
    <w:p>
      <w:pPr>
        <w:keepNext w:val="0"/>
        <w:keepLines w:val="0"/>
        <w:pageBreakBefore w:val="0"/>
        <w:widowControl/>
        <w:overflowPunct/>
        <w:topLinePunct w:val="0"/>
        <w:bidi w:val="0"/>
        <w:spacing w:line="360" w:lineRule="auto"/>
        <w:ind w:left="560" w:hanging="560" w:hangingChars="200"/>
        <w:jc w:val="left"/>
        <w:textAlignment w:val="auto"/>
        <w:rPr>
          <w:rFonts w:ascii="宋体" w:hAnsi="宋体" w:cs="宋体"/>
          <w:kern w:val="0"/>
          <w:sz w:val="28"/>
          <w:szCs w:val="28"/>
        </w:rPr>
      </w:pPr>
      <w:r>
        <w:rPr>
          <w:rFonts w:hint="eastAsia" w:ascii="宋体" w:hAnsi="宋体" w:cs="宋体"/>
          <w:kern w:val="0"/>
          <w:sz w:val="28"/>
          <w:szCs w:val="28"/>
        </w:rPr>
        <w:t>（一）各</w:t>
      </w:r>
      <w:r>
        <w:rPr>
          <w:rFonts w:hint="eastAsia" w:ascii="宋体" w:hAnsi="宋体" w:cs="宋体"/>
          <w:kern w:val="0"/>
          <w:sz w:val="28"/>
          <w:szCs w:val="28"/>
          <w:lang w:eastAsia="zh-CN"/>
        </w:rPr>
        <w:t>竞争性磋商</w:t>
      </w:r>
      <w:r>
        <w:rPr>
          <w:rFonts w:hint="eastAsia" w:ascii="宋体" w:hAnsi="宋体" w:cs="宋体"/>
          <w:kern w:val="0"/>
          <w:sz w:val="28"/>
          <w:szCs w:val="28"/>
        </w:rPr>
        <w:t xml:space="preserve">申请人投标资料必须包括有以下材料并加盖公司印章 </w:t>
      </w:r>
    </w:p>
    <w:p>
      <w:pPr>
        <w:keepNext w:val="0"/>
        <w:keepLines w:val="0"/>
        <w:pageBreakBefore w:val="0"/>
        <w:overflowPunct/>
        <w:topLinePunct w:val="0"/>
        <w:bidi w:val="0"/>
        <w:spacing w:line="360" w:lineRule="auto"/>
        <w:jc w:val="left"/>
        <w:textAlignment w:val="auto"/>
        <w:rPr>
          <w:rFonts w:ascii="宋体" w:hAnsi="宋体" w:cs="宋体"/>
          <w:kern w:val="0"/>
          <w:sz w:val="28"/>
          <w:szCs w:val="28"/>
        </w:rPr>
      </w:pPr>
      <w:r>
        <w:rPr>
          <w:rFonts w:hint="eastAsia" w:ascii="宋体" w:hAnsi="宋体" w:cs="宋体"/>
          <w:kern w:val="0"/>
          <w:sz w:val="28"/>
          <w:szCs w:val="28"/>
        </w:rPr>
        <w:t>1.企业资质证书、营业执照；2.法人身份证明或法人授权委托书；3.</w:t>
      </w:r>
      <w:r>
        <w:rPr>
          <w:rFonts w:hint="eastAsia" w:ascii="宋体" w:hAnsi="宋体" w:cs="宋体"/>
          <w:kern w:val="0"/>
          <w:sz w:val="28"/>
          <w:szCs w:val="28"/>
          <w:lang w:eastAsia="zh-CN"/>
        </w:rPr>
        <w:t>竞争性磋商</w:t>
      </w:r>
      <w:r>
        <w:rPr>
          <w:rFonts w:hint="eastAsia" w:ascii="宋体" w:hAnsi="宋体" w:cs="宋体"/>
          <w:kern w:val="0"/>
          <w:sz w:val="28"/>
          <w:szCs w:val="28"/>
        </w:rPr>
        <w:t>报价函；4.本次招标产品布类面料近三年年度检测报告；5.本</w:t>
      </w:r>
      <w:r>
        <w:rPr>
          <w:rFonts w:hint="eastAsia" w:ascii="宋体" w:hAnsi="宋体" w:cs="Arial"/>
          <w:bCs/>
          <w:kern w:val="0"/>
          <w:sz w:val="28"/>
          <w:szCs w:val="28"/>
        </w:rPr>
        <w:t>企业资信材料；6.</w:t>
      </w:r>
      <w:r>
        <w:rPr>
          <w:rFonts w:hint="eastAsia" w:ascii="宋体" w:hAnsi="宋体" w:cs="Arial"/>
          <w:bCs/>
          <w:kern w:val="0"/>
          <w:sz w:val="24"/>
        </w:rPr>
        <w:t>售后服务方案；</w:t>
      </w:r>
      <w:r>
        <w:rPr>
          <w:rFonts w:hint="eastAsia" w:ascii="宋体" w:hAnsi="宋体" w:cs="Arial"/>
          <w:bCs/>
          <w:kern w:val="0"/>
          <w:sz w:val="28"/>
          <w:szCs w:val="28"/>
        </w:rPr>
        <w:t>7.本企业类似业绩材料；8.</w:t>
      </w:r>
      <w:r>
        <w:rPr>
          <w:rFonts w:hint="eastAsia" w:ascii="宋体" w:hAnsi="宋体" w:cs="宋体"/>
          <w:kern w:val="0"/>
          <w:sz w:val="28"/>
          <w:szCs w:val="28"/>
        </w:rPr>
        <w:t>其他相关材料。</w:t>
      </w:r>
    </w:p>
    <w:p>
      <w:pPr>
        <w:keepNext w:val="0"/>
        <w:keepLines w:val="0"/>
        <w:pageBreakBefore w:val="0"/>
        <w:widowControl/>
        <w:overflowPunct/>
        <w:topLinePunct w:val="0"/>
        <w:bidi w:val="0"/>
        <w:spacing w:line="360" w:lineRule="auto"/>
        <w:ind w:left="560" w:hanging="560" w:hangingChars="200"/>
        <w:jc w:val="left"/>
        <w:textAlignment w:val="auto"/>
        <w:rPr>
          <w:rFonts w:ascii="宋体" w:hAnsi="宋体" w:cs="宋体"/>
          <w:kern w:val="0"/>
          <w:sz w:val="28"/>
          <w:szCs w:val="28"/>
        </w:rPr>
      </w:pPr>
      <w:r>
        <w:rPr>
          <w:rFonts w:hint="eastAsia" w:ascii="宋体" w:hAnsi="宋体" w:cs="宋体"/>
          <w:kern w:val="0"/>
          <w:sz w:val="28"/>
          <w:szCs w:val="28"/>
        </w:rPr>
        <w:t>（二）投标资料必须完整密封，必须加盖鲜章。</w:t>
      </w:r>
    </w:p>
    <w:p>
      <w:pPr>
        <w:keepNext w:val="0"/>
        <w:keepLines w:val="0"/>
        <w:pageBreakBefore w:val="0"/>
        <w:widowControl/>
        <w:overflowPunct/>
        <w:topLinePunct w:val="0"/>
        <w:bidi w:val="0"/>
        <w:spacing w:line="360" w:lineRule="auto"/>
        <w:jc w:val="left"/>
        <w:textAlignment w:val="auto"/>
        <w:rPr>
          <w:rFonts w:ascii="宋体" w:hAnsi="宋体" w:cs="宋体"/>
          <w:kern w:val="0"/>
          <w:sz w:val="28"/>
          <w:szCs w:val="28"/>
        </w:rPr>
      </w:pPr>
      <w:r>
        <w:rPr>
          <w:rFonts w:hint="eastAsia" w:ascii="宋体" w:hAnsi="宋体" w:cs="宋体"/>
          <w:kern w:val="0"/>
          <w:sz w:val="28"/>
          <w:szCs w:val="28"/>
        </w:rPr>
        <w:t>（三）投标时间：自该公告发布后，每日上午8：30时至11：30时，下午14：30时至16：30时，（北京时间，下同），节假日除外。</w:t>
      </w:r>
    </w:p>
    <w:p>
      <w:pPr>
        <w:keepNext w:val="0"/>
        <w:keepLines w:val="0"/>
        <w:pageBreakBefore w:val="0"/>
        <w:widowControl/>
        <w:overflowPunct/>
        <w:topLinePunct w:val="0"/>
        <w:bidi w:val="0"/>
        <w:spacing w:line="360" w:lineRule="auto"/>
        <w:jc w:val="left"/>
        <w:textAlignment w:val="auto"/>
        <w:rPr>
          <w:rFonts w:ascii="宋体" w:hAnsi="宋体" w:cs="宋体"/>
          <w:kern w:val="0"/>
          <w:sz w:val="28"/>
          <w:szCs w:val="28"/>
        </w:rPr>
      </w:pPr>
      <w:r>
        <w:rPr>
          <w:rFonts w:hint="eastAsia" w:ascii="宋体" w:hAnsi="宋体" w:cs="宋体"/>
          <w:kern w:val="0"/>
          <w:sz w:val="28"/>
          <w:szCs w:val="28"/>
        </w:rPr>
        <w:t xml:space="preserve">（四）投标资料必须在2023年3月31日 17：00 时之前，送达江油市中医医院后勤科。 </w:t>
      </w:r>
    </w:p>
    <w:p>
      <w:pPr>
        <w:keepNext w:val="0"/>
        <w:keepLines w:val="0"/>
        <w:pageBreakBefore w:val="0"/>
        <w:overflowPunct/>
        <w:topLinePunct w:val="0"/>
        <w:bidi w:val="0"/>
        <w:adjustRightInd w:val="0"/>
        <w:snapToGrid w:val="0"/>
        <w:spacing w:line="360" w:lineRule="auto"/>
        <w:jc w:val="left"/>
        <w:textAlignment w:val="auto"/>
        <w:rPr>
          <w:rFonts w:hint="eastAsia" w:ascii="宋体" w:hAnsi="宋体" w:cs="宋体"/>
          <w:b/>
          <w:bCs/>
          <w:kern w:val="0"/>
          <w:sz w:val="28"/>
          <w:szCs w:val="28"/>
        </w:rPr>
      </w:pPr>
      <w:r>
        <w:rPr>
          <w:rFonts w:hint="eastAsia" w:ascii="宋体" w:hAnsi="宋体" w:cs="宋体"/>
          <w:b/>
          <w:bCs/>
          <w:kern w:val="0"/>
          <w:sz w:val="28"/>
          <w:szCs w:val="28"/>
          <w:lang w:val="en-US" w:eastAsia="zh-CN"/>
        </w:rPr>
        <w:t>九</w:t>
      </w:r>
      <w:r>
        <w:rPr>
          <w:rFonts w:hint="eastAsia" w:ascii="宋体" w:hAnsi="宋体" w:cs="宋体"/>
          <w:b/>
          <w:bCs/>
          <w:kern w:val="0"/>
          <w:sz w:val="28"/>
          <w:szCs w:val="28"/>
        </w:rPr>
        <w:t>．开标及公示</w:t>
      </w:r>
    </w:p>
    <w:p>
      <w:pPr>
        <w:keepNext w:val="0"/>
        <w:keepLines w:val="0"/>
        <w:pageBreakBefore w:val="0"/>
        <w:widowControl/>
        <w:overflowPunct/>
        <w:topLinePunct w:val="0"/>
        <w:bidi w:val="0"/>
        <w:spacing w:line="360" w:lineRule="auto"/>
        <w:ind w:left="560" w:hanging="560" w:hangingChars="200"/>
        <w:jc w:val="left"/>
        <w:textAlignment w:val="auto"/>
        <w:rPr>
          <w:rFonts w:ascii="宋体" w:hAnsi="宋体" w:cs="宋体"/>
          <w:kern w:val="0"/>
          <w:sz w:val="28"/>
          <w:szCs w:val="28"/>
        </w:rPr>
      </w:pPr>
      <w:r>
        <w:rPr>
          <w:rFonts w:hint="eastAsia" w:ascii="宋体" w:hAnsi="宋体" w:cs="宋体"/>
          <w:kern w:val="0"/>
          <w:sz w:val="28"/>
          <w:szCs w:val="28"/>
        </w:rPr>
        <w:t>（一）开标方式：竞争性磋商。</w:t>
      </w:r>
    </w:p>
    <w:p>
      <w:pPr>
        <w:keepNext w:val="0"/>
        <w:keepLines w:val="0"/>
        <w:pageBreakBefore w:val="0"/>
        <w:widowControl/>
        <w:tabs>
          <w:tab w:val="left" w:pos="420"/>
        </w:tabs>
        <w:overflowPunct/>
        <w:topLinePunct w:val="0"/>
        <w:bidi w:val="0"/>
        <w:spacing w:line="360" w:lineRule="auto"/>
        <w:jc w:val="left"/>
        <w:textAlignment w:val="auto"/>
        <w:rPr>
          <w:rFonts w:ascii="宋体" w:hAnsi="宋体" w:cs="宋体"/>
          <w:kern w:val="0"/>
          <w:sz w:val="28"/>
          <w:szCs w:val="28"/>
        </w:rPr>
      </w:pPr>
      <w:r>
        <w:rPr>
          <w:rFonts w:hint="eastAsia" w:ascii="宋体" w:hAnsi="宋体" w:cs="宋体"/>
          <w:kern w:val="0"/>
          <w:sz w:val="28"/>
          <w:szCs w:val="28"/>
        </w:rPr>
        <w:t>（二）公示方式：本项目</w:t>
      </w:r>
      <w:r>
        <w:rPr>
          <w:rFonts w:hint="eastAsia" w:ascii="宋体" w:hAnsi="宋体" w:cs="宋体"/>
          <w:kern w:val="0"/>
          <w:sz w:val="28"/>
          <w:szCs w:val="28"/>
          <w:lang w:eastAsia="zh-CN"/>
        </w:rPr>
        <w:t>竞争性磋商</w:t>
      </w:r>
      <w:r>
        <w:rPr>
          <w:rFonts w:hint="eastAsia" w:ascii="宋体" w:hAnsi="宋体" w:cs="宋体"/>
          <w:kern w:val="0"/>
          <w:sz w:val="28"/>
          <w:szCs w:val="28"/>
        </w:rPr>
        <w:t>后，在江油市中医医院网址进行为期不少于5个工作日公示。</w:t>
      </w:r>
    </w:p>
    <w:p>
      <w:pPr>
        <w:keepNext w:val="0"/>
        <w:keepLines w:val="0"/>
        <w:pageBreakBefore w:val="0"/>
        <w:widowControl/>
        <w:overflowPunct/>
        <w:topLinePunct w:val="0"/>
        <w:bidi w:val="0"/>
        <w:spacing w:line="360" w:lineRule="auto"/>
        <w:jc w:val="left"/>
        <w:textAlignment w:val="auto"/>
        <w:rPr>
          <w:rFonts w:ascii="宋体" w:hAnsi="宋体" w:cs="宋体"/>
          <w:kern w:val="0"/>
          <w:sz w:val="28"/>
          <w:szCs w:val="28"/>
        </w:rPr>
      </w:pPr>
      <w:r>
        <w:rPr>
          <w:rFonts w:hint="eastAsia" w:ascii="宋体" w:hAnsi="宋体" w:cs="宋体"/>
          <w:kern w:val="0"/>
          <w:sz w:val="28"/>
          <w:szCs w:val="28"/>
        </w:rPr>
        <w:t>九．联系方式：</w:t>
      </w:r>
    </w:p>
    <w:p>
      <w:pPr>
        <w:keepNext w:val="0"/>
        <w:keepLines w:val="0"/>
        <w:pageBreakBefore w:val="0"/>
        <w:overflowPunct/>
        <w:topLinePunct w:val="0"/>
        <w:bidi w:val="0"/>
        <w:spacing w:line="360" w:lineRule="auto"/>
        <w:textAlignment w:val="auto"/>
        <w:rPr>
          <w:rFonts w:ascii="宋体" w:hAnsi="宋体"/>
          <w:sz w:val="28"/>
          <w:szCs w:val="28"/>
        </w:rPr>
      </w:pPr>
      <w:r>
        <w:rPr>
          <w:rFonts w:hint="eastAsia" w:ascii="宋体" w:hAnsi="宋体"/>
          <w:sz w:val="28"/>
          <w:szCs w:val="28"/>
          <w:lang w:eastAsia="zh-CN"/>
        </w:rPr>
        <w:t>竞争性磋商</w:t>
      </w:r>
      <w:r>
        <w:rPr>
          <w:rFonts w:hint="eastAsia" w:ascii="宋体" w:hAnsi="宋体"/>
          <w:sz w:val="28"/>
          <w:szCs w:val="28"/>
        </w:rPr>
        <w:t xml:space="preserve"> 人（全称）：</w:t>
      </w:r>
      <w:r>
        <w:rPr>
          <w:rFonts w:hint="eastAsia" w:ascii="宋体" w:hAnsi="宋体"/>
          <w:sz w:val="28"/>
          <w:szCs w:val="28"/>
          <w:u w:val="single"/>
        </w:rPr>
        <w:t>江油市中医医院</w:t>
      </w:r>
    </w:p>
    <w:p>
      <w:pPr>
        <w:keepNext w:val="0"/>
        <w:keepLines w:val="0"/>
        <w:pageBreakBefore w:val="0"/>
        <w:overflowPunct/>
        <w:topLinePunct w:val="0"/>
        <w:bidi w:val="0"/>
        <w:spacing w:line="360" w:lineRule="auto"/>
        <w:textAlignment w:val="auto"/>
        <w:rPr>
          <w:rFonts w:ascii="宋体" w:hAnsi="宋体"/>
          <w:sz w:val="28"/>
          <w:szCs w:val="28"/>
          <w:u w:val="single"/>
        </w:rPr>
      </w:pPr>
      <w:r>
        <w:rPr>
          <w:rFonts w:hint="eastAsia" w:ascii="宋体" w:hAnsi="宋体"/>
          <w:sz w:val="28"/>
          <w:szCs w:val="28"/>
        </w:rPr>
        <w:t>地          址：</w:t>
      </w:r>
      <w:r>
        <w:rPr>
          <w:rFonts w:ascii="宋体" w:hAnsi="宋体"/>
          <w:sz w:val="28"/>
          <w:szCs w:val="28"/>
          <w:u w:val="single"/>
        </w:rPr>
        <w:t>江油市太平镇仁爱路458号</w:t>
      </w:r>
    </w:p>
    <w:p>
      <w:pPr>
        <w:keepNext w:val="0"/>
        <w:keepLines w:val="0"/>
        <w:pageBreakBefore w:val="0"/>
        <w:overflowPunct/>
        <w:topLinePunct w:val="0"/>
        <w:bidi w:val="0"/>
        <w:spacing w:line="360" w:lineRule="auto"/>
        <w:textAlignment w:val="auto"/>
        <w:rPr>
          <w:rFonts w:ascii="宋体" w:hAnsi="宋体"/>
          <w:sz w:val="28"/>
          <w:szCs w:val="28"/>
        </w:rPr>
      </w:pPr>
      <w:r>
        <w:rPr>
          <w:rFonts w:hint="eastAsia" w:ascii="宋体" w:hAnsi="宋体"/>
          <w:sz w:val="28"/>
          <w:szCs w:val="28"/>
        </w:rPr>
        <w:t>邮          编：</w:t>
      </w:r>
      <w:r>
        <w:rPr>
          <w:rFonts w:hint="eastAsia" w:ascii="宋体" w:hAnsi="宋体"/>
          <w:sz w:val="28"/>
          <w:szCs w:val="28"/>
          <w:u w:val="single"/>
        </w:rPr>
        <w:t>621700</w:t>
      </w:r>
    </w:p>
    <w:p>
      <w:pPr>
        <w:keepNext w:val="0"/>
        <w:keepLines w:val="0"/>
        <w:pageBreakBefore w:val="0"/>
        <w:overflowPunct/>
        <w:topLinePunct w:val="0"/>
        <w:bidi w:val="0"/>
        <w:spacing w:line="360" w:lineRule="auto"/>
        <w:textAlignment w:val="auto"/>
        <w:rPr>
          <w:rFonts w:ascii="宋体" w:hAnsi="宋体"/>
          <w:sz w:val="28"/>
          <w:szCs w:val="28"/>
        </w:rPr>
      </w:pPr>
      <w:r>
        <w:rPr>
          <w:rFonts w:hint="eastAsia" w:ascii="宋体" w:hAnsi="宋体"/>
          <w:sz w:val="28"/>
          <w:szCs w:val="28"/>
        </w:rPr>
        <w:t>联    系    人：</w:t>
      </w:r>
      <w:r>
        <w:rPr>
          <w:rFonts w:hint="eastAsia" w:ascii="宋体" w:hAnsi="宋体"/>
          <w:sz w:val="28"/>
          <w:szCs w:val="28"/>
          <w:u w:val="single"/>
        </w:rPr>
        <w:t xml:space="preserve">王先生                    </w:t>
      </w:r>
    </w:p>
    <w:p>
      <w:pPr>
        <w:keepNext w:val="0"/>
        <w:keepLines w:val="0"/>
        <w:pageBreakBefore w:val="0"/>
        <w:overflowPunct/>
        <w:topLinePunct w:val="0"/>
        <w:bidi w:val="0"/>
        <w:spacing w:line="360" w:lineRule="auto"/>
        <w:textAlignment w:val="auto"/>
        <w:rPr>
          <w:rFonts w:ascii="宋体" w:hAnsi="宋体"/>
          <w:sz w:val="28"/>
          <w:szCs w:val="28"/>
        </w:rPr>
      </w:pPr>
      <w:r>
        <w:rPr>
          <w:rFonts w:hint="eastAsia" w:ascii="宋体" w:hAnsi="宋体"/>
          <w:sz w:val="28"/>
          <w:szCs w:val="28"/>
        </w:rPr>
        <w:t>联  系  电  话：</w:t>
      </w:r>
      <w:r>
        <w:rPr>
          <w:rFonts w:hint="eastAsia" w:ascii="宋体" w:hAnsi="宋体"/>
          <w:sz w:val="28"/>
          <w:szCs w:val="28"/>
          <w:u w:val="single"/>
        </w:rPr>
        <w:t>0816－3326442</w:t>
      </w:r>
    </w:p>
    <w:p>
      <w:pPr>
        <w:keepNext w:val="0"/>
        <w:keepLines w:val="0"/>
        <w:pageBreakBefore w:val="0"/>
        <w:widowControl/>
        <w:overflowPunct/>
        <w:topLinePunct w:val="0"/>
        <w:bidi w:val="0"/>
        <w:spacing w:line="360" w:lineRule="auto"/>
        <w:ind w:firstLine="3345" w:firstLineChars="1190"/>
        <w:jc w:val="left"/>
        <w:textAlignment w:val="auto"/>
        <w:rPr>
          <w:rFonts w:ascii="宋体" w:hAnsi="宋体" w:cs="宋体"/>
          <w:b/>
          <w:kern w:val="0"/>
          <w:sz w:val="28"/>
          <w:szCs w:val="28"/>
        </w:rPr>
      </w:pPr>
      <w:r>
        <w:rPr>
          <w:rFonts w:hint="eastAsia" w:ascii="宋体" w:hAnsi="宋体" w:cs="宋体"/>
          <w:b/>
          <w:kern w:val="0"/>
          <w:sz w:val="28"/>
          <w:szCs w:val="28"/>
        </w:rPr>
        <w:t>江油市中医医院</w:t>
      </w:r>
    </w:p>
    <w:p>
      <w:pPr>
        <w:keepNext w:val="0"/>
        <w:keepLines w:val="0"/>
        <w:pageBreakBefore w:val="0"/>
        <w:overflowPunct/>
        <w:topLinePunct w:val="0"/>
        <w:bidi w:val="0"/>
        <w:spacing w:line="360" w:lineRule="auto"/>
        <w:ind w:right="160"/>
        <w:jc w:val="center"/>
        <w:textAlignment w:val="auto"/>
        <w:rPr>
          <w:rFonts w:ascii="宋体" w:hAnsi="宋体"/>
          <w:b/>
          <w:sz w:val="28"/>
          <w:szCs w:val="28"/>
        </w:rPr>
      </w:pPr>
      <w:r>
        <w:rPr>
          <w:rFonts w:hint="eastAsia" w:ascii="宋体" w:hAnsi="宋体" w:cs="宋体"/>
          <w:b/>
          <w:kern w:val="0"/>
          <w:sz w:val="28"/>
          <w:szCs w:val="28"/>
        </w:rPr>
        <w:t>2023年3月2</w:t>
      </w:r>
      <w:r>
        <w:rPr>
          <w:rFonts w:hint="eastAsia" w:ascii="宋体" w:hAnsi="宋体" w:cs="宋体"/>
          <w:b/>
          <w:kern w:val="0"/>
          <w:sz w:val="28"/>
          <w:szCs w:val="28"/>
          <w:lang w:val="en-US" w:eastAsia="zh-CN"/>
        </w:rPr>
        <w:t>7</w:t>
      </w:r>
      <w:r>
        <w:rPr>
          <w:rFonts w:hint="eastAsia" w:ascii="宋体" w:hAnsi="宋体" w:cs="宋体"/>
          <w:b/>
          <w:kern w:val="0"/>
          <w:sz w:val="28"/>
          <w:szCs w:val="28"/>
        </w:rPr>
        <w:t>日</w:t>
      </w:r>
    </w:p>
    <w:p>
      <w:pPr>
        <w:keepNext w:val="0"/>
        <w:keepLines w:val="0"/>
        <w:pageBreakBefore w:val="0"/>
        <w:overflowPunct/>
        <w:topLinePunct w:val="0"/>
        <w:bidi w:val="0"/>
        <w:spacing w:line="360" w:lineRule="auto"/>
        <w:textAlignment w:val="auto"/>
      </w:pPr>
    </w:p>
    <w:sectPr>
      <w:footerReference r:id="rId3" w:type="default"/>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61CA4"/>
    <w:multiLevelType w:val="singleLevel"/>
    <w:tmpl w:val="02761CA4"/>
    <w:lvl w:ilvl="0" w:tentative="0">
      <w:start w:val="5"/>
      <w:numFmt w:val="chineseCounting"/>
      <w:suff w:val="nothing"/>
      <w:lvlText w:val="（%1）"/>
      <w:lvlJc w:val="left"/>
      <w:pPr>
        <w:ind w:left="3"/>
      </w:pPr>
      <w:rPr>
        <w:rFonts w:hint="eastAsia"/>
      </w:rPr>
    </w:lvl>
  </w:abstractNum>
  <w:abstractNum w:abstractNumId="1">
    <w:nsid w:val="52043810"/>
    <w:multiLevelType w:val="multilevel"/>
    <w:tmpl w:val="52043810"/>
    <w:lvl w:ilvl="0" w:tentative="0">
      <w:start w:val="1"/>
      <w:numFmt w:val="decimalEnclosedCircle"/>
      <w:lvlText w:val="%1"/>
      <w:lvlJc w:val="left"/>
      <w:pPr>
        <w:ind w:left="420" w:hanging="420"/>
      </w:pPr>
      <w:rPr>
        <w:rFonts w:hint="eastAsia"/>
        <w:sz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wM2UyYThjMDFkMzIwNGJlZTE4Y2ViYTQzZmIwZmUifQ=="/>
  </w:docVars>
  <w:rsids>
    <w:rsidRoot w:val="726C3C1B"/>
    <w:rsid w:val="001C3B28"/>
    <w:rsid w:val="00255586"/>
    <w:rsid w:val="00290F32"/>
    <w:rsid w:val="00522EA4"/>
    <w:rsid w:val="1A3E4A51"/>
    <w:rsid w:val="28BA1CFB"/>
    <w:rsid w:val="39397CA8"/>
    <w:rsid w:val="3E202115"/>
    <w:rsid w:val="49D4280C"/>
    <w:rsid w:val="5BAA7871"/>
    <w:rsid w:val="63293771"/>
    <w:rsid w:val="704903AB"/>
    <w:rsid w:val="726C3C1B"/>
    <w:rsid w:val="77C96E79"/>
    <w:rsid w:val="7E5971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120"/>
    </w:pPr>
    <w:rPr>
      <w:rFonts w:ascii="Times New Roman"/>
    </w:rPr>
  </w:style>
  <w:style w:type="paragraph" w:styleId="5">
    <w:name w:val="annotation text"/>
    <w:basedOn w:val="1"/>
    <w:qFormat/>
    <w:uiPriority w:val="0"/>
    <w:pPr>
      <w:jc w:val="left"/>
    </w:pPr>
  </w:style>
  <w:style w:type="paragraph" w:styleId="6">
    <w:name w:val="Balloon Text"/>
    <w:basedOn w:val="1"/>
    <w:link w:val="17"/>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18"/>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mphasis"/>
    <w:qFormat/>
    <w:uiPriority w:val="0"/>
    <w:rPr>
      <w:color w:val="000000"/>
      <w:sz w:val="24"/>
      <w:szCs w:val="24"/>
    </w:rPr>
  </w:style>
  <w:style w:type="character" w:customStyle="1" w:styleId="13">
    <w:name w:val="font31"/>
    <w:basedOn w:val="11"/>
    <w:qFormat/>
    <w:uiPriority w:val="0"/>
    <w:rPr>
      <w:rFonts w:hint="default" w:ascii="Times New Roman" w:hAnsi="Times New Roman" w:cs="Times New Roman"/>
      <w:b/>
      <w:color w:val="000000"/>
      <w:sz w:val="28"/>
      <w:szCs w:val="28"/>
      <w:u w:val="none"/>
    </w:rPr>
  </w:style>
  <w:style w:type="character" w:customStyle="1" w:styleId="14">
    <w:name w:val="font01"/>
    <w:basedOn w:val="11"/>
    <w:qFormat/>
    <w:uiPriority w:val="0"/>
    <w:rPr>
      <w:rFonts w:hint="eastAsia" w:ascii="宋体" w:hAnsi="宋体" w:eastAsia="宋体" w:cs="宋体"/>
      <w:b/>
      <w:color w:val="000000"/>
      <w:sz w:val="28"/>
      <w:szCs w:val="28"/>
      <w:u w:val="none"/>
    </w:rPr>
  </w:style>
  <w:style w:type="paragraph" w:styleId="15">
    <w:name w:val="List Paragraph"/>
    <w:basedOn w:val="1"/>
    <w:qFormat/>
    <w:uiPriority w:val="34"/>
    <w:pPr>
      <w:ind w:firstLine="420" w:firstLineChars="200"/>
    </w:pPr>
    <w:rPr>
      <w:szCs w:val="22"/>
    </w:rPr>
  </w:style>
  <w:style w:type="paragraph" w:customStyle="1" w:styleId="16">
    <w:name w:val="表格文字"/>
    <w:basedOn w:val="1"/>
    <w:qFormat/>
    <w:uiPriority w:val="0"/>
    <w:pPr>
      <w:spacing w:before="25" w:after="25"/>
      <w:jc w:val="left"/>
    </w:pPr>
    <w:rPr>
      <w:bCs/>
      <w:spacing w:val="10"/>
      <w:kern w:val="0"/>
      <w:sz w:val="24"/>
      <w:szCs w:val="20"/>
    </w:rPr>
  </w:style>
  <w:style w:type="character" w:customStyle="1" w:styleId="17">
    <w:name w:val="批注框文本 Char"/>
    <w:basedOn w:val="11"/>
    <w:link w:val="6"/>
    <w:qFormat/>
    <w:uiPriority w:val="0"/>
    <w:rPr>
      <w:rFonts w:ascii="Calibri" w:hAnsi="Calibri" w:eastAsia="宋体" w:cs="Times New Roman"/>
      <w:kern w:val="2"/>
      <w:sz w:val="18"/>
      <w:szCs w:val="18"/>
    </w:rPr>
  </w:style>
  <w:style w:type="character" w:customStyle="1" w:styleId="18">
    <w:name w:val="页眉 Char"/>
    <w:basedOn w:val="11"/>
    <w:link w:val="8"/>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3654</Words>
  <Characters>3920</Characters>
  <Lines>30</Lines>
  <Paragraphs>8</Paragraphs>
  <TotalTime>4</TotalTime>
  <ScaleCrop>false</ScaleCrop>
  <LinksUpToDate>false</LinksUpToDate>
  <CharactersWithSpaces>3994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2023-03-27T03:32:00Z</dcterms:created>
  <dc:creator>盛宴</dc:creator>
  <cp:lastModifiedBy>User</cp:lastModifiedBy>
  <dcterms:modified xsi:type="dcterms:W3CDTF">2023-03-27T06:32:24Z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7026899CF17E449BA91FF35E2976B953</vt:lpwstr>
  </property>
</Properties>
</file>